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4910" w14:textId="77777777" w:rsidR="00546547" w:rsidRPr="00E03BE4" w:rsidRDefault="00546547" w:rsidP="004F5A7C">
      <w:pPr>
        <w:spacing w:after="120"/>
        <w:jc w:val="center"/>
        <w:rPr>
          <w:b/>
        </w:rPr>
      </w:pPr>
    </w:p>
    <w:p w14:paraId="754FEC5D" w14:textId="77777777" w:rsidR="00546547" w:rsidRPr="00E03BE4" w:rsidRDefault="00546547" w:rsidP="004F5A7C">
      <w:pPr>
        <w:spacing w:after="120"/>
        <w:jc w:val="center"/>
        <w:rPr>
          <w:b/>
        </w:rPr>
      </w:pPr>
    </w:p>
    <w:p w14:paraId="162B9ECE" w14:textId="77777777" w:rsidR="00546547" w:rsidRPr="00E03BE4" w:rsidRDefault="00546547" w:rsidP="004F5A7C">
      <w:pPr>
        <w:spacing w:after="120"/>
        <w:jc w:val="center"/>
        <w:rPr>
          <w:b/>
        </w:rPr>
      </w:pPr>
    </w:p>
    <w:p w14:paraId="2277F16C" w14:textId="77777777" w:rsidR="00546547" w:rsidRPr="00E03BE4" w:rsidRDefault="00546547" w:rsidP="004F5A7C">
      <w:pPr>
        <w:spacing w:after="120"/>
        <w:jc w:val="center"/>
        <w:rPr>
          <w:b/>
        </w:rPr>
      </w:pPr>
    </w:p>
    <w:p w14:paraId="6E7572A1" w14:textId="77777777" w:rsidR="00546547" w:rsidRPr="00E03BE4" w:rsidRDefault="00546547" w:rsidP="004F5A7C">
      <w:pPr>
        <w:spacing w:after="120"/>
        <w:jc w:val="center"/>
        <w:rPr>
          <w:b/>
        </w:rPr>
      </w:pPr>
    </w:p>
    <w:p w14:paraId="2ABB85BF" w14:textId="77777777" w:rsidR="00546547" w:rsidRPr="00E03BE4" w:rsidRDefault="00546547" w:rsidP="004F5A7C">
      <w:pPr>
        <w:spacing w:after="120"/>
        <w:jc w:val="center"/>
        <w:rPr>
          <w:b/>
        </w:rPr>
      </w:pPr>
    </w:p>
    <w:p w14:paraId="7706C294" w14:textId="77777777" w:rsidR="00546547" w:rsidRPr="00E03BE4" w:rsidRDefault="00546547" w:rsidP="004F5A7C">
      <w:pPr>
        <w:spacing w:after="120"/>
        <w:jc w:val="center"/>
        <w:rPr>
          <w:b/>
        </w:rPr>
      </w:pPr>
    </w:p>
    <w:p w14:paraId="5963B1EF" w14:textId="77777777" w:rsidR="00546547" w:rsidRPr="00E03BE4" w:rsidRDefault="00546547" w:rsidP="004F5A7C">
      <w:pPr>
        <w:spacing w:after="120"/>
        <w:jc w:val="center"/>
        <w:rPr>
          <w:b/>
        </w:rPr>
      </w:pPr>
    </w:p>
    <w:p w14:paraId="60ADF590" w14:textId="77777777" w:rsidR="00546547" w:rsidRPr="00E03BE4" w:rsidRDefault="00546547" w:rsidP="004F5A7C">
      <w:pPr>
        <w:spacing w:after="120"/>
        <w:jc w:val="center"/>
        <w:rPr>
          <w:b/>
        </w:rPr>
      </w:pPr>
    </w:p>
    <w:p w14:paraId="0CB28A0E" w14:textId="77777777" w:rsidR="00546547" w:rsidRPr="00E03BE4" w:rsidRDefault="00546547" w:rsidP="004F5A7C">
      <w:pPr>
        <w:spacing w:after="120"/>
        <w:jc w:val="center"/>
        <w:rPr>
          <w:b/>
        </w:rPr>
      </w:pPr>
    </w:p>
    <w:p w14:paraId="3866EE6A" w14:textId="77777777" w:rsidR="00546547" w:rsidRPr="00E03BE4" w:rsidRDefault="00546547" w:rsidP="004F5A7C">
      <w:pPr>
        <w:spacing w:after="120"/>
        <w:jc w:val="center"/>
        <w:rPr>
          <w:b/>
        </w:rPr>
      </w:pPr>
    </w:p>
    <w:p w14:paraId="5FD51C3E" w14:textId="77777777" w:rsidR="00546547" w:rsidRPr="00E03BE4" w:rsidRDefault="00546547" w:rsidP="004F5A7C">
      <w:pPr>
        <w:spacing w:after="120"/>
        <w:jc w:val="center"/>
        <w:rPr>
          <w:b/>
        </w:rPr>
      </w:pPr>
    </w:p>
    <w:p w14:paraId="0DA95829" w14:textId="77777777" w:rsidR="00546547" w:rsidRPr="00E03BE4" w:rsidRDefault="00546547" w:rsidP="004F5A7C">
      <w:pPr>
        <w:spacing w:after="120"/>
        <w:jc w:val="center"/>
        <w:rPr>
          <w:b/>
        </w:rPr>
      </w:pPr>
    </w:p>
    <w:p w14:paraId="34A7C402" w14:textId="77777777" w:rsidR="00546547" w:rsidRPr="00E03BE4" w:rsidRDefault="00546547" w:rsidP="004F5A7C">
      <w:pPr>
        <w:spacing w:after="120"/>
        <w:jc w:val="center"/>
        <w:rPr>
          <w:b/>
        </w:rPr>
      </w:pPr>
    </w:p>
    <w:p w14:paraId="23175386" w14:textId="77777777" w:rsidR="004F5A7C" w:rsidRPr="00E03BE4" w:rsidRDefault="00546547" w:rsidP="004F5A7C">
      <w:pPr>
        <w:spacing w:after="120"/>
        <w:jc w:val="center"/>
        <w:rPr>
          <w:b/>
        </w:rPr>
      </w:pPr>
      <w:r w:rsidRPr="00E03BE4">
        <w:rPr>
          <w:b/>
        </w:rPr>
        <w:t>«Модуль мониторинга работоспособности компонентов системы ArcSight»</w:t>
      </w:r>
    </w:p>
    <w:p w14:paraId="50EC0A81" w14:textId="77777777" w:rsidR="004F5A7C" w:rsidRPr="00E03BE4" w:rsidRDefault="004F5A7C" w:rsidP="004F5A7C">
      <w:pPr>
        <w:spacing w:after="120"/>
        <w:jc w:val="center"/>
        <w:rPr>
          <w:b/>
        </w:rPr>
      </w:pPr>
      <w:r w:rsidRPr="00E03BE4">
        <w:rPr>
          <w:b/>
        </w:rPr>
        <w:t>Описание программы</w:t>
      </w:r>
    </w:p>
    <w:p w14:paraId="0A5BD401" w14:textId="77777777" w:rsidR="004F5A7C" w:rsidRPr="00E03BE4" w:rsidRDefault="004F5A7C" w:rsidP="004F5A7C">
      <w:pPr>
        <w:pStyle w:val="tdnontocunorderedcaption"/>
        <w:pageBreakBefore/>
        <w:rPr>
          <w:rFonts w:ascii="Times New Roman" w:hAnsi="Times New Roman" w:cs="Times New Roman"/>
          <w:szCs w:val="24"/>
        </w:rPr>
      </w:pPr>
      <w:r w:rsidRPr="00E03BE4">
        <w:rPr>
          <w:rFonts w:ascii="Times New Roman" w:hAnsi="Times New Roman" w:cs="Times New Roman"/>
          <w:szCs w:val="24"/>
        </w:rPr>
        <w:lastRenderedPageBreak/>
        <w:t>АННОТАЦИЯ</w:t>
      </w:r>
    </w:p>
    <w:p w14:paraId="7FE0D55E" w14:textId="77777777" w:rsidR="00546547" w:rsidRPr="00E03BE4" w:rsidRDefault="00546547" w:rsidP="00546547">
      <w:pPr>
        <w:ind w:firstLine="709"/>
        <w:rPr>
          <w:lang w:eastAsia="ru-RU"/>
        </w:rPr>
      </w:pPr>
      <w:r w:rsidRPr="00E03BE4">
        <w:rPr>
          <w:lang w:eastAsia="ru-RU"/>
        </w:rPr>
        <w:t>Данный документ содержит в себе описание модуля мониторинга работоспособности компонентов системы ArcSight.</w:t>
      </w:r>
    </w:p>
    <w:p w14:paraId="6F668163" w14:textId="77777777" w:rsidR="004F5A7C" w:rsidRPr="00E03BE4" w:rsidRDefault="004F5A7C" w:rsidP="004F5A7C">
      <w:pPr>
        <w:pStyle w:val="tdnontocunorderedcaption"/>
        <w:pageBreakBefore/>
        <w:rPr>
          <w:rFonts w:ascii="Times New Roman" w:hAnsi="Times New Roman" w:cs="Times New Roman"/>
          <w:szCs w:val="24"/>
        </w:rPr>
      </w:pPr>
      <w:r w:rsidRPr="00E03BE4">
        <w:rPr>
          <w:rFonts w:ascii="Times New Roman" w:hAnsi="Times New Roman" w:cs="Times New Roman"/>
          <w:szCs w:val="24"/>
        </w:rPr>
        <w:lastRenderedPageBreak/>
        <w:t>СОДЕРЖАНИЕ</w:t>
      </w:r>
    </w:p>
    <w:p w14:paraId="363E30F9" w14:textId="74387A53" w:rsidR="005F743C" w:rsidRPr="005F743C" w:rsidRDefault="004F5A7C" w:rsidP="005F743C">
      <w:pPr>
        <w:pStyle w:val="13"/>
        <w:spacing w:line="360" w:lineRule="auto"/>
        <w:rPr>
          <w:rFonts w:ascii="Times New Roman" w:eastAsiaTheme="minorEastAsia" w:hAnsi="Times New Roman"/>
          <w:b w:val="0"/>
          <w:sz w:val="24"/>
          <w:lang w:eastAsia="ru-RU"/>
        </w:rPr>
      </w:pPr>
      <w:r w:rsidRPr="005F743C">
        <w:rPr>
          <w:rFonts w:ascii="Times New Roman" w:hAnsi="Times New Roman"/>
          <w:sz w:val="24"/>
        </w:rPr>
        <w:fldChar w:fldCharType="begin"/>
      </w:r>
      <w:r w:rsidRPr="005F743C">
        <w:rPr>
          <w:rFonts w:ascii="Times New Roman" w:hAnsi="Times New Roman"/>
          <w:sz w:val="24"/>
        </w:rPr>
        <w:instrText xml:space="preserve"> TOC \o "1-3" \h \z \u </w:instrText>
      </w:r>
      <w:r w:rsidRPr="005F743C">
        <w:rPr>
          <w:rFonts w:ascii="Times New Roman" w:hAnsi="Times New Roman"/>
          <w:sz w:val="24"/>
        </w:rPr>
        <w:fldChar w:fldCharType="separate"/>
      </w:r>
      <w:hyperlink w:anchor="_Toc14354923" w:history="1">
        <w:r w:rsidR="005F743C" w:rsidRPr="005F743C">
          <w:rPr>
            <w:rStyle w:val="a5"/>
            <w:rFonts w:ascii="Times New Roman" w:hAnsi="Times New Roman"/>
            <w:sz w:val="24"/>
          </w:rPr>
          <w:t>1. Общие сведения</w:t>
        </w:r>
        <w:r w:rsidR="005F743C" w:rsidRPr="005F743C">
          <w:rPr>
            <w:rFonts w:ascii="Times New Roman" w:hAnsi="Times New Roman"/>
            <w:webHidden/>
            <w:sz w:val="24"/>
          </w:rPr>
          <w:tab/>
        </w:r>
        <w:r w:rsidR="005F743C" w:rsidRPr="005F743C">
          <w:rPr>
            <w:rFonts w:ascii="Times New Roman" w:hAnsi="Times New Roman"/>
            <w:webHidden/>
            <w:sz w:val="24"/>
          </w:rPr>
          <w:fldChar w:fldCharType="begin"/>
        </w:r>
        <w:r w:rsidR="005F743C" w:rsidRPr="005F743C">
          <w:rPr>
            <w:rFonts w:ascii="Times New Roman" w:hAnsi="Times New Roman"/>
            <w:webHidden/>
            <w:sz w:val="24"/>
          </w:rPr>
          <w:instrText xml:space="preserve"> PAGEREF _Toc14354923 \h </w:instrText>
        </w:r>
        <w:r w:rsidR="005F743C" w:rsidRPr="005F743C">
          <w:rPr>
            <w:rFonts w:ascii="Times New Roman" w:hAnsi="Times New Roman"/>
            <w:webHidden/>
            <w:sz w:val="24"/>
          </w:rPr>
        </w:r>
        <w:r w:rsidR="005F743C" w:rsidRPr="005F743C">
          <w:rPr>
            <w:rFonts w:ascii="Times New Roman" w:hAnsi="Times New Roman"/>
            <w:webHidden/>
            <w:sz w:val="24"/>
          </w:rPr>
          <w:fldChar w:fldCharType="separate"/>
        </w:r>
        <w:r w:rsidR="005F743C" w:rsidRPr="005F743C">
          <w:rPr>
            <w:rFonts w:ascii="Times New Roman" w:hAnsi="Times New Roman"/>
            <w:webHidden/>
            <w:sz w:val="24"/>
          </w:rPr>
          <w:t>4</w:t>
        </w:r>
        <w:r w:rsidR="005F743C" w:rsidRPr="005F743C">
          <w:rPr>
            <w:rFonts w:ascii="Times New Roman" w:hAnsi="Times New Roman"/>
            <w:webHidden/>
            <w:sz w:val="24"/>
          </w:rPr>
          <w:fldChar w:fldCharType="end"/>
        </w:r>
      </w:hyperlink>
    </w:p>
    <w:p w14:paraId="0AE99521" w14:textId="712DAA36" w:rsidR="005F743C" w:rsidRPr="005F743C" w:rsidRDefault="00E87F99" w:rsidP="005F743C">
      <w:pPr>
        <w:pStyle w:val="22"/>
        <w:spacing w:line="360" w:lineRule="auto"/>
        <w:rPr>
          <w:rFonts w:ascii="Times New Roman" w:eastAsiaTheme="minorEastAsia" w:hAnsi="Times New Roman"/>
          <w:noProof/>
          <w:sz w:val="24"/>
          <w:lang w:eastAsia="ru-RU"/>
        </w:rPr>
      </w:pPr>
      <w:hyperlink w:anchor="_Toc14354924" w:history="1">
        <w:r w:rsidR="005F743C" w:rsidRPr="005F743C">
          <w:rPr>
            <w:rStyle w:val="a5"/>
            <w:rFonts w:ascii="Times New Roman" w:hAnsi="Times New Roman"/>
            <w:noProof/>
            <w:sz w:val="24"/>
          </w:rPr>
          <w:t>1.1. Обозначение и наименование модуля</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_Toc14354924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4</w:t>
        </w:r>
        <w:r w:rsidR="005F743C" w:rsidRPr="005F743C">
          <w:rPr>
            <w:rFonts w:ascii="Times New Roman" w:hAnsi="Times New Roman"/>
            <w:noProof/>
            <w:webHidden/>
            <w:sz w:val="24"/>
          </w:rPr>
          <w:fldChar w:fldCharType="end"/>
        </w:r>
      </w:hyperlink>
    </w:p>
    <w:p w14:paraId="3E0AD035" w14:textId="6BE717EA" w:rsidR="005F743C" w:rsidRPr="005F743C" w:rsidRDefault="00E87F99" w:rsidP="005F743C">
      <w:pPr>
        <w:pStyle w:val="22"/>
        <w:spacing w:line="360" w:lineRule="auto"/>
        <w:rPr>
          <w:rFonts w:ascii="Times New Roman" w:eastAsiaTheme="minorEastAsia" w:hAnsi="Times New Roman"/>
          <w:noProof/>
          <w:sz w:val="24"/>
          <w:lang w:eastAsia="ru-RU"/>
        </w:rPr>
      </w:pPr>
      <w:hyperlink w:anchor="_Toc14354925" w:history="1">
        <w:r w:rsidR="005F743C" w:rsidRPr="005F743C">
          <w:rPr>
            <w:rStyle w:val="a5"/>
            <w:rFonts w:ascii="Times New Roman" w:hAnsi="Times New Roman"/>
            <w:noProof/>
            <w:sz w:val="24"/>
          </w:rPr>
          <w:t>1.2. Программное обеспечение, необходимое для функционирования программы</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_Toc14354925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4</w:t>
        </w:r>
        <w:r w:rsidR="005F743C" w:rsidRPr="005F743C">
          <w:rPr>
            <w:rFonts w:ascii="Times New Roman" w:hAnsi="Times New Roman"/>
            <w:noProof/>
            <w:webHidden/>
            <w:sz w:val="24"/>
          </w:rPr>
          <w:fldChar w:fldCharType="end"/>
        </w:r>
      </w:hyperlink>
    </w:p>
    <w:p w14:paraId="3FE24417" w14:textId="67C008BF" w:rsidR="005F743C" w:rsidRPr="005F743C" w:rsidRDefault="00E87F99" w:rsidP="005F743C">
      <w:pPr>
        <w:pStyle w:val="13"/>
        <w:spacing w:line="360" w:lineRule="auto"/>
        <w:rPr>
          <w:rFonts w:ascii="Times New Roman" w:eastAsiaTheme="minorEastAsia" w:hAnsi="Times New Roman"/>
          <w:b w:val="0"/>
          <w:sz w:val="24"/>
          <w:lang w:eastAsia="ru-RU"/>
        </w:rPr>
      </w:pPr>
      <w:hyperlink w:anchor="_Toc14354926" w:history="1">
        <w:r w:rsidR="005F743C" w:rsidRPr="005F743C">
          <w:rPr>
            <w:rStyle w:val="a5"/>
            <w:rFonts w:ascii="Times New Roman" w:hAnsi="Times New Roman"/>
            <w:sz w:val="24"/>
          </w:rPr>
          <w:t>2. Функциональное назначение</w:t>
        </w:r>
        <w:r w:rsidR="005F743C" w:rsidRPr="005F743C">
          <w:rPr>
            <w:rFonts w:ascii="Times New Roman" w:hAnsi="Times New Roman"/>
            <w:webHidden/>
            <w:sz w:val="24"/>
          </w:rPr>
          <w:tab/>
        </w:r>
        <w:r w:rsidR="005F743C" w:rsidRPr="005F743C">
          <w:rPr>
            <w:rFonts w:ascii="Times New Roman" w:hAnsi="Times New Roman"/>
            <w:webHidden/>
            <w:sz w:val="24"/>
          </w:rPr>
          <w:fldChar w:fldCharType="begin"/>
        </w:r>
        <w:r w:rsidR="005F743C" w:rsidRPr="005F743C">
          <w:rPr>
            <w:rFonts w:ascii="Times New Roman" w:hAnsi="Times New Roman"/>
            <w:webHidden/>
            <w:sz w:val="24"/>
          </w:rPr>
          <w:instrText xml:space="preserve"> PAGEREF _Toc14354926 \h </w:instrText>
        </w:r>
        <w:r w:rsidR="005F743C" w:rsidRPr="005F743C">
          <w:rPr>
            <w:rFonts w:ascii="Times New Roman" w:hAnsi="Times New Roman"/>
            <w:webHidden/>
            <w:sz w:val="24"/>
          </w:rPr>
        </w:r>
        <w:r w:rsidR="005F743C" w:rsidRPr="005F743C">
          <w:rPr>
            <w:rFonts w:ascii="Times New Roman" w:hAnsi="Times New Roman"/>
            <w:webHidden/>
            <w:sz w:val="24"/>
          </w:rPr>
          <w:fldChar w:fldCharType="separate"/>
        </w:r>
        <w:r w:rsidR="005F743C" w:rsidRPr="005F743C">
          <w:rPr>
            <w:rFonts w:ascii="Times New Roman" w:hAnsi="Times New Roman"/>
            <w:webHidden/>
            <w:sz w:val="24"/>
          </w:rPr>
          <w:t>5</w:t>
        </w:r>
        <w:r w:rsidR="005F743C" w:rsidRPr="005F743C">
          <w:rPr>
            <w:rFonts w:ascii="Times New Roman" w:hAnsi="Times New Roman"/>
            <w:webHidden/>
            <w:sz w:val="24"/>
          </w:rPr>
          <w:fldChar w:fldCharType="end"/>
        </w:r>
      </w:hyperlink>
    </w:p>
    <w:p w14:paraId="665B0117" w14:textId="7AB74244" w:rsidR="005F743C" w:rsidRPr="005F743C" w:rsidRDefault="00E87F99" w:rsidP="005F743C">
      <w:pPr>
        <w:pStyle w:val="13"/>
        <w:spacing w:line="360" w:lineRule="auto"/>
        <w:rPr>
          <w:rFonts w:ascii="Times New Roman" w:eastAsiaTheme="minorEastAsia" w:hAnsi="Times New Roman"/>
          <w:b w:val="0"/>
          <w:sz w:val="24"/>
          <w:lang w:eastAsia="ru-RU"/>
        </w:rPr>
      </w:pPr>
      <w:hyperlink w:anchor="_Toc14354927" w:history="1">
        <w:r w:rsidR="005F743C" w:rsidRPr="005F743C">
          <w:rPr>
            <w:rStyle w:val="a5"/>
            <w:rFonts w:ascii="Times New Roman" w:hAnsi="Times New Roman"/>
            <w:sz w:val="24"/>
          </w:rPr>
          <w:t>3. Описание логической структуры</w:t>
        </w:r>
        <w:r w:rsidR="005F743C" w:rsidRPr="005F743C">
          <w:rPr>
            <w:rFonts w:ascii="Times New Roman" w:hAnsi="Times New Roman"/>
            <w:webHidden/>
            <w:sz w:val="24"/>
          </w:rPr>
          <w:tab/>
        </w:r>
        <w:r w:rsidR="005F743C" w:rsidRPr="005F743C">
          <w:rPr>
            <w:rFonts w:ascii="Times New Roman" w:hAnsi="Times New Roman"/>
            <w:webHidden/>
            <w:sz w:val="24"/>
          </w:rPr>
          <w:fldChar w:fldCharType="begin"/>
        </w:r>
        <w:r w:rsidR="005F743C" w:rsidRPr="005F743C">
          <w:rPr>
            <w:rFonts w:ascii="Times New Roman" w:hAnsi="Times New Roman"/>
            <w:webHidden/>
            <w:sz w:val="24"/>
          </w:rPr>
          <w:instrText xml:space="preserve"> PAGEREF _Toc14354927 \h </w:instrText>
        </w:r>
        <w:r w:rsidR="005F743C" w:rsidRPr="005F743C">
          <w:rPr>
            <w:rFonts w:ascii="Times New Roman" w:hAnsi="Times New Roman"/>
            <w:webHidden/>
            <w:sz w:val="24"/>
          </w:rPr>
        </w:r>
        <w:r w:rsidR="005F743C" w:rsidRPr="005F743C">
          <w:rPr>
            <w:rFonts w:ascii="Times New Roman" w:hAnsi="Times New Roman"/>
            <w:webHidden/>
            <w:sz w:val="24"/>
          </w:rPr>
          <w:fldChar w:fldCharType="separate"/>
        </w:r>
        <w:r w:rsidR="005F743C" w:rsidRPr="005F743C">
          <w:rPr>
            <w:rFonts w:ascii="Times New Roman" w:hAnsi="Times New Roman"/>
            <w:webHidden/>
            <w:sz w:val="24"/>
          </w:rPr>
          <w:t>9</w:t>
        </w:r>
        <w:r w:rsidR="005F743C" w:rsidRPr="005F743C">
          <w:rPr>
            <w:rFonts w:ascii="Times New Roman" w:hAnsi="Times New Roman"/>
            <w:webHidden/>
            <w:sz w:val="24"/>
          </w:rPr>
          <w:fldChar w:fldCharType="end"/>
        </w:r>
      </w:hyperlink>
    </w:p>
    <w:p w14:paraId="4C45CE49" w14:textId="7CD95A79" w:rsidR="005F743C" w:rsidRPr="005F743C" w:rsidRDefault="00E87F99" w:rsidP="005F743C">
      <w:pPr>
        <w:pStyle w:val="22"/>
        <w:spacing w:line="360" w:lineRule="auto"/>
        <w:rPr>
          <w:rFonts w:ascii="Times New Roman" w:eastAsiaTheme="minorEastAsia" w:hAnsi="Times New Roman"/>
          <w:noProof/>
          <w:sz w:val="24"/>
          <w:lang w:eastAsia="ru-RU"/>
        </w:rPr>
      </w:pPr>
      <w:hyperlink w:anchor="_Toc14354928" w:history="1">
        <w:r w:rsidR="005F743C" w:rsidRPr="005F743C">
          <w:rPr>
            <w:rStyle w:val="a5"/>
            <w:rFonts w:ascii="Times New Roman" w:hAnsi="Times New Roman"/>
            <w:noProof/>
            <w:sz w:val="24"/>
          </w:rPr>
          <w:t>3.1. Алгоритм программы</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_Toc14354928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9</w:t>
        </w:r>
        <w:r w:rsidR="005F743C" w:rsidRPr="005F743C">
          <w:rPr>
            <w:rFonts w:ascii="Times New Roman" w:hAnsi="Times New Roman"/>
            <w:noProof/>
            <w:webHidden/>
            <w:sz w:val="24"/>
          </w:rPr>
          <w:fldChar w:fldCharType="end"/>
        </w:r>
      </w:hyperlink>
    </w:p>
    <w:p w14:paraId="2D0794D2" w14:textId="4E589CA8" w:rsidR="005F743C" w:rsidRPr="005F743C" w:rsidRDefault="00E87F99" w:rsidP="005F743C">
      <w:pPr>
        <w:pStyle w:val="22"/>
        <w:spacing w:line="360" w:lineRule="auto"/>
        <w:rPr>
          <w:rFonts w:ascii="Times New Roman" w:eastAsiaTheme="minorEastAsia" w:hAnsi="Times New Roman"/>
          <w:noProof/>
          <w:sz w:val="24"/>
          <w:lang w:eastAsia="ru-RU"/>
        </w:rPr>
      </w:pPr>
      <w:hyperlink w:anchor="_Toc14354929" w:history="1">
        <w:r w:rsidR="005F743C" w:rsidRPr="005F743C">
          <w:rPr>
            <w:rStyle w:val="a5"/>
            <w:rFonts w:ascii="Times New Roman" w:hAnsi="Times New Roman"/>
            <w:noProof/>
            <w:sz w:val="24"/>
          </w:rPr>
          <w:t>3.2. Визуализация и вывод детальной информации о текущем состоянии ArcSight</w:t>
        </w:r>
        <w:r w:rsidR="005F743C" w:rsidRPr="005F743C">
          <w:rPr>
            <w:rFonts w:ascii="Times New Roman" w:hAnsi="Times New Roman"/>
            <w:noProof/>
            <w:webHidden/>
            <w:sz w:val="24"/>
          </w:rPr>
          <w:tab/>
        </w:r>
        <w:r w:rsidR="005F743C" w:rsidRPr="005F743C">
          <w:rPr>
            <w:rFonts w:ascii="Times New Roman" w:hAnsi="Times New Roman"/>
            <w:noProof/>
            <w:webHidden/>
            <w:sz w:val="24"/>
          </w:rPr>
          <w:fldChar w:fldCharType="begin"/>
        </w:r>
        <w:r w:rsidR="005F743C" w:rsidRPr="005F743C">
          <w:rPr>
            <w:rFonts w:ascii="Times New Roman" w:hAnsi="Times New Roman"/>
            <w:noProof/>
            <w:webHidden/>
            <w:sz w:val="24"/>
          </w:rPr>
          <w:instrText xml:space="preserve"> PAGEREF _Toc14354929 \h </w:instrText>
        </w:r>
        <w:r w:rsidR="005F743C" w:rsidRPr="005F743C">
          <w:rPr>
            <w:rFonts w:ascii="Times New Roman" w:hAnsi="Times New Roman"/>
            <w:noProof/>
            <w:webHidden/>
            <w:sz w:val="24"/>
          </w:rPr>
        </w:r>
        <w:r w:rsidR="005F743C" w:rsidRPr="005F743C">
          <w:rPr>
            <w:rFonts w:ascii="Times New Roman" w:hAnsi="Times New Roman"/>
            <w:noProof/>
            <w:webHidden/>
            <w:sz w:val="24"/>
          </w:rPr>
          <w:fldChar w:fldCharType="separate"/>
        </w:r>
        <w:r w:rsidR="005F743C" w:rsidRPr="005F743C">
          <w:rPr>
            <w:rFonts w:ascii="Times New Roman" w:hAnsi="Times New Roman"/>
            <w:noProof/>
            <w:webHidden/>
            <w:sz w:val="24"/>
          </w:rPr>
          <w:t>12</w:t>
        </w:r>
        <w:r w:rsidR="005F743C" w:rsidRPr="005F743C">
          <w:rPr>
            <w:rFonts w:ascii="Times New Roman" w:hAnsi="Times New Roman"/>
            <w:noProof/>
            <w:webHidden/>
            <w:sz w:val="24"/>
          </w:rPr>
          <w:fldChar w:fldCharType="end"/>
        </w:r>
      </w:hyperlink>
    </w:p>
    <w:p w14:paraId="2379E5E7" w14:textId="37E062E1" w:rsidR="004F5A7C" w:rsidRPr="00E03BE4" w:rsidRDefault="004F5A7C" w:rsidP="005F743C">
      <w:pPr>
        <w:pStyle w:val="tdtoccaptionlevel1"/>
        <w:spacing w:line="360" w:lineRule="auto"/>
        <w:rPr>
          <w:rFonts w:ascii="Times New Roman" w:hAnsi="Times New Roman" w:cs="Times New Roman"/>
          <w:szCs w:val="24"/>
        </w:rPr>
      </w:pPr>
      <w:r w:rsidRPr="005F743C">
        <w:rPr>
          <w:rFonts w:ascii="Times New Roman" w:hAnsi="Times New Roman" w:cs="Times New Roman"/>
          <w:szCs w:val="24"/>
        </w:rPr>
        <w:lastRenderedPageBreak/>
        <w:fldChar w:fldCharType="end"/>
      </w:r>
      <w:r w:rsidRPr="00E03BE4">
        <w:rPr>
          <w:rFonts w:ascii="Times New Roman" w:hAnsi="Times New Roman" w:cs="Times New Roman"/>
          <w:szCs w:val="24"/>
        </w:rPr>
        <w:t xml:space="preserve"> </w:t>
      </w:r>
      <w:bookmarkStart w:id="0" w:name="_Toc14354923"/>
      <w:r w:rsidRPr="00E03BE4">
        <w:rPr>
          <w:rFonts w:ascii="Times New Roman" w:hAnsi="Times New Roman" w:cs="Times New Roman"/>
          <w:szCs w:val="24"/>
        </w:rPr>
        <w:t>Общие сведения</w:t>
      </w:r>
      <w:bookmarkEnd w:id="0"/>
    </w:p>
    <w:p w14:paraId="1675985A" w14:textId="77777777" w:rsidR="004F5A7C" w:rsidRPr="00E03BE4" w:rsidRDefault="004F5A7C" w:rsidP="004F5A7C">
      <w:pPr>
        <w:pStyle w:val="tdtoccaptionlevel2"/>
        <w:rPr>
          <w:rFonts w:ascii="Times New Roman" w:hAnsi="Times New Roman" w:cs="Times New Roman"/>
          <w:szCs w:val="24"/>
        </w:rPr>
      </w:pPr>
      <w:bookmarkStart w:id="1" w:name="_Toc14354924"/>
      <w:r w:rsidRPr="00E03BE4">
        <w:rPr>
          <w:rFonts w:ascii="Times New Roman" w:hAnsi="Times New Roman" w:cs="Times New Roman"/>
          <w:szCs w:val="24"/>
        </w:rPr>
        <w:t xml:space="preserve">Обозначение и наименование </w:t>
      </w:r>
      <w:r w:rsidR="00E03BE4">
        <w:rPr>
          <w:rFonts w:ascii="Times New Roman" w:hAnsi="Times New Roman" w:cs="Times New Roman"/>
          <w:szCs w:val="24"/>
        </w:rPr>
        <w:t>модуля</w:t>
      </w:r>
      <w:bookmarkEnd w:id="1"/>
    </w:p>
    <w:p w14:paraId="38626879" w14:textId="77777777" w:rsidR="00546547" w:rsidRPr="00E03BE4" w:rsidRDefault="00546547" w:rsidP="00546547">
      <w:pPr>
        <w:ind w:firstLine="709"/>
        <w:rPr>
          <w:lang w:eastAsia="ru-RU"/>
        </w:rPr>
      </w:pPr>
      <w:bookmarkStart w:id="2" w:name="_Toc433306808"/>
      <w:r w:rsidRPr="00E03BE4">
        <w:rPr>
          <w:b/>
        </w:rPr>
        <w:t xml:space="preserve">Полное наименование: </w:t>
      </w:r>
      <w:r w:rsidRPr="00E03BE4">
        <w:rPr>
          <w:bCs/>
        </w:rPr>
        <w:t xml:space="preserve">Модуль </w:t>
      </w:r>
      <w:r w:rsidRPr="00E03BE4">
        <w:rPr>
          <w:lang w:eastAsia="ru-RU"/>
        </w:rPr>
        <w:t>мониторинга работоспособности компонентов системы ArcSight.</w:t>
      </w:r>
    </w:p>
    <w:p w14:paraId="324EB124" w14:textId="77777777" w:rsidR="00546547" w:rsidRPr="00E03BE4" w:rsidRDefault="00546547" w:rsidP="00546547">
      <w:pPr>
        <w:ind w:firstLine="709"/>
        <w:rPr>
          <w:b/>
        </w:rPr>
      </w:pPr>
    </w:p>
    <w:p w14:paraId="0FEE7AFD" w14:textId="77777777" w:rsidR="00546547" w:rsidRPr="00E03BE4" w:rsidRDefault="00546547" w:rsidP="00546547">
      <w:pPr>
        <w:ind w:firstLine="709"/>
        <w:rPr>
          <w:bCs/>
        </w:rPr>
      </w:pPr>
      <w:r w:rsidRPr="00E03BE4">
        <w:rPr>
          <w:b/>
        </w:rPr>
        <w:t xml:space="preserve">Условное обозначение: </w:t>
      </w:r>
      <w:r w:rsidRPr="00E03BE4">
        <w:rPr>
          <w:bCs/>
        </w:rPr>
        <w:t>Модуль мониторинга</w:t>
      </w:r>
      <w:r w:rsidRPr="00E03BE4">
        <w:rPr>
          <w:lang w:eastAsia="ru-RU"/>
        </w:rPr>
        <w:t xml:space="preserve"> ArcSight.</w:t>
      </w:r>
    </w:p>
    <w:bookmarkEnd w:id="2"/>
    <w:p w14:paraId="4AF0E545" w14:textId="77777777" w:rsidR="004F5A7C" w:rsidRPr="00E03BE4" w:rsidRDefault="004F5A7C" w:rsidP="004F5A7C">
      <w:pPr>
        <w:pStyle w:val="tdtext"/>
        <w:rPr>
          <w:rFonts w:ascii="Times New Roman" w:hAnsi="Times New Roman"/>
          <w:sz w:val="24"/>
        </w:rPr>
      </w:pPr>
    </w:p>
    <w:p w14:paraId="16986C19" w14:textId="77777777" w:rsidR="004F5A7C" w:rsidRPr="00E03BE4" w:rsidRDefault="004F5A7C" w:rsidP="004F5A7C">
      <w:pPr>
        <w:pStyle w:val="tdtoccaptionlevel2"/>
        <w:rPr>
          <w:rFonts w:ascii="Times New Roman" w:hAnsi="Times New Roman" w:cs="Times New Roman"/>
          <w:szCs w:val="24"/>
        </w:rPr>
      </w:pPr>
      <w:bookmarkStart w:id="3" w:name="_Toc14354925"/>
      <w:r w:rsidRPr="00E03BE4">
        <w:rPr>
          <w:rFonts w:ascii="Times New Roman" w:hAnsi="Times New Roman" w:cs="Times New Roman"/>
          <w:szCs w:val="24"/>
        </w:rPr>
        <w:t>Программное обеспечение, необходимое для функционирования программы</w:t>
      </w:r>
      <w:bookmarkEnd w:id="3"/>
    </w:p>
    <w:p w14:paraId="7077C15D" w14:textId="77777777" w:rsidR="004F5A7C" w:rsidRPr="00E03BE4" w:rsidRDefault="00546547" w:rsidP="00546547">
      <w:pPr>
        <w:pStyle w:val="tdtext"/>
        <w:ind w:firstLine="709"/>
        <w:rPr>
          <w:rFonts w:ascii="Times New Roman" w:hAnsi="Times New Roman"/>
          <w:sz w:val="24"/>
          <w:lang w:val="en-US"/>
        </w:rPr>
      </w:pPr>
      <w:r w:rsidRPr="00E03BE4">
        <w:rPr>
          <w:rFonts w:ascii="Times New Roman" w:hAnsi="Times New Roman"/>
          <w:sz w:val="24"/>
          <w:lang w:val="en-US"/>
        </w:rPr>
        <w:t xml:space="preserve">SIEM </w:t>
      </w:r>
      <w:r w:rsidRPr="00E03BE4">
        <w:rPr>
          <w:rFonts w:ascii="Times New Roman" w:hAnsi="Times New Roman"/>
          <w:sz w:val="24"/>
        </w:rPr>
        <w:t>система ArcSight.</w:t>
      </w:r>
    </w:p>
    <w:p w14:paraId="3D41F529" w14:textId="77777777" w:rsidR="004F5A7C" w:rsidRPr="00E03BE4" w:rsidRDefault="004F5A7C" w:rsidP="004F5A7C">
      <w:pPr>
        <w:pStyle w:val="tdtoccaptionlevel1"/>
        <w:rPr>
          <w:rFonts w:ascii="Times New Roman" w:hAnsi="Times New Roman" w:cs="Times New Roman"/>
          <w:szCs w:val="24"/>
        </w:rPr>
      </w:pPr>
      <w:bookmarkStart w:id="4" w:name="_Toc14354926"/>
      <w:r w:rsidRPr="00E03BE4">
        <w:rPr>
          <w:rFonts w:ascii="Times New Roman" w:hAnsi="Times New Roman" w:cs="Times New Roman"/>
          <w:szCs w:val="24"/>
        </w:rPr>
        <w:lastRenderedPageBreak/>
        <w:t>Функциональное назначение</w:t>
      </w:r>
      <w:bookmarkEnd w:id="4"/>
    </w:p>
    <w:p w14:paraId="266700C9" w14:textId="77777777" w:rsidR="00546547" w:rsidRPr="00E03BE4" w:rsidRDefault="00546547" w:rsidP="00546547">
      <w:pPr>
        <w:pStyle w:val="tdtext"/>
        <w:rPr>
          <w:rFonts w:ascii="Times New Roman" w:hAnsi="Times New Roman"/>
          <w:sz w:val="24"/>
        </w:rPr>
      </w:pPr>
      <w:r w:rsidRPr="00E03BE4">
        <w:rPr>
          <w:rFonts w:ascii="Times New Roman" w:hAnsi="Times New Roman"/>
          <w:sz w:val="24"/>
        </w:rPr>
        <w:t xml:space="preserve">Программа предназначена для </w:t>
      </w:r>
      <w:r w:rsidR="00F743BF" w:rsidRPr="00E03BE4">
        <w:rPr>
          <w:rFonts w:ascii="Times New Roman" w:hAnsi="Times New Roman"/>
          <w:sz w:val="24"/>
        </w:rPr>
        <w:t>решения следующих задач:</w:t>
      </w:r>
    </w:p>
    <w:p w14:paraId="5895DF28" w14:textId="77777777" w:rsidR="00F743BF" w:rsidRPr="00E03BE4" w:rsidRDefault="00F743BF" w:rsidP="00F342D6">
      <w:pPr>
        <w:numPr>
          <w:ilvl w:val="0"/>
          <w:numId w:val="10"/>
        </w:numPr>
        <w:spacing w:before="120" w:after="120" w:line="360" w:lineRule="auto"/>
        <w:ind w:right="425"/>
        <w:jc w:val="both"/>
      </w:pPr>
      <w:r w:rsidRPr="00E03BE4">
        <w:t xml:space="preserve">автоматизированный мониторинг работы компонентов </w:t>
      </w:r>
      <w:r w:rsidRPr="00E03BE4">
        <w:rPr>
          <w:lang w:eastAsia="ru-RU"/>
        </w:rPr>
        <w:t>ArcSight;</w:t>
      </w:r>
    </w:p>
    <w:p w14:paraId="089EEDF5" w14:textId="77777777" w:rsidR="00F743BF" w:rsidRPr="00E03BE4" w:rsidRDefault="00F743BF" w:rsidP="00F342D6">
      <w:pPr>
        <w:numPr>
          <w:ilvl w:val="0"/>
          <w:numId w:val="10"/>
        </w:numPr>
        <w:spacing w:before="120" w:after="120" w:line="360" w:lineRule="auto"/>
        <w:ind w:right="425"/>
        <w:jc w:val="both"/>
      </w:pPr>
      <w:r w:rsidRPr="00E03BE4">
        <w:t xml:space="preserve">визуализация и вывод детальной информации о текущем состоянии </w:t>
      </w:r>
      <w:r w:rsidRPr="00E03BE4">
        <w:rPr>
          <w:lang w:eastAsia="ru-RU"/>
        </w:rPr>
        <w:t>ArcSight</w:t>
      </w:r>
      <w:r w:rsidRPr="00E03BE4">
        <w:t>;</w:t>
      </w:r>
    </w:p>
    <w:p w14:paraId="541B7D1C" w14:textId="77777777" w:rsidR="00F743BF" w:rsidRPr="00E03BE4" w:rsidRDefault="00F743BF" w:rsidP="00F342D6">
      <w:pPr>
        <w:numPr>
          <w:ilvl w:val="0"/>
          <w:numId w:val="10"/>
        </w:numPr>
        <w:spacing w:before="120" w:after="120" w:line="360" w:lineRule="auto"/>
        <w:ind w:right="425"/>
        <w:jc w:val="both"/>
      </w:pPr>
      <w:r w:rsidRPr="00E03BE4">
        <w:t xml:space="preserve">автоматизация рутинных процессов обслуживания </w:t>
      </w:r>
      <w:r w:rsidRPr="00E03BE4">
        <w:rPr>
          <w:lang w:eastAsia="ru-RU"/>
        </w:rPr>
        <w:t>ArcSight;</w:t>
      </w:r>
    </w:p>
    <w:p w14:paraId="3D9B8259" w14:textId="77777777" w:rsidR="00F743BF" w:rsidRPr="00E03BE4" w:rsidRDefault="00F743BF" w:rsidP="00F342D6">
      <w:pPr>
        <w:numPr>
          <w:ilvl w:val="0"/>
          <w:numId w:val="10"/>
        </w:numPr>
        <w:spacing w:before="120" w:after="120" w:line="360" w:lineRule="auto"/>
        <w:ind w:right="425"/>
        <w:jc w:val="both"/>
      </w:pPr>
      <w:r w:rsidRPr="00E03BE4">
        <w:t xml:space="preserve">выявление проблем в работе компонентов </w:t>
      </w:r>
      <w:r w:rsidRPr="00E03BE4">
        <w:rPr>
          <w:lang w:eastAsia="ru-RU"/>
        </w:rPr>
        <w:t>ArcSight.</w:t>
      </w:r>
      <w:r w:rsidRPr="00E03BE4">
        <w:t>о мере их появления.</w:t>
      </w:r>
    </w:p>
    <w:p w14:paraId="11E46EBF" w14:textId="77777777" w:rsidR="00F743BF" w:rsidRPr="00E03BE4" w:rsidRDefault="00F743BF" w:rsidP="00F743BF">
      <w:pPr>
        <w:spacing w:before="120" w:after="120" w:line="360" w:lineRule="auto"/>
        <w:ind w:right="425" w:firstLine="709"/>
        <w:jc w:val="both"/>
      </w:pPr>
      <w:r w:rsidRPr="00E03BE4">
        <w:t xml:space="preserve">Функции модуля мониторинга </w:t>
      </w:r>
      <w:r w:rsidRPr="00E03BE4">
        <w:rPr>
          <w:lang w:eastAsia="ru-RU"/>
        </w:rPr>
        <w:t>ArcSight:</w:t>
      </w:r>
    </w:p>
    <w:p w14:paraId="037943C5" w14:textId="77777777" w:rsidR="00F743BF" w:rsidRPr="00E03BE4" w:rsidRDefault="00F743BF" w:rsidP="00F342D6">
      <w:pPr>
        <w:pStyle w:val="a9"/>
        <w:numPr>
          <w:ilvl w:val="0"/>
          <w:numId w:val="4"/>
        </w:numPr>
        <w:spacing w:before="120" w:after="120" w:line="360" w:lineRule="auto"/>
        <w:ind w:left="0" w:right="425" w:firstLine="709"/>
        <w:jc w:val="both"/>
      </w:pPr>
      <w:r w:rsidRPr="00E03BE4">
        <w:t xml:space="preserve">периодический сбор данных из журналов работы и управляющих консолей, а также через API компонент </w:t>
      </w:r>
      <w:r w:rsidR="00BC2084" w:rsidRPr="00E03BE4">
        <w:rPr>
          <w:lang w:eastAsia="ru-RU"/>
        </w:rPr>
        <w:t>ArcSight</w:t>
      </w:r>
      <w:r w:rsidR="00BC2084" w:rsidRPr="00E03BE4">
        <w:t xml:space="preserve"> </w:t>
      </w:r>
      <w:r w:rsidRPr="00E03BE4">
        <w:t>для мониторинга следующих параметров:</w:t>
      </w:r>
    </w:p>
    <w:p w14:paraId="5E29A0C0" w14:textId="5A891621" w:rsidR="00F743BF" w:rsidRPr="00E03BE4" w:rsidRDefault="00F743BF" w:rsidP="00F342D6">
      <w:pPr>
        <w:pStyle w:val="a9"/>
        <w:numPr>
          <w:ilvl w:val="1"/>
          <w:numId w:val="11"/>
        </w:numPr>
        <w:spacing w:before="120" w:after="120" w:line="360" w:lineRule="auto"/>
        <w:ind w:left="0" w:right="425" w:firstLine="1080"/>
        <w:jc w:val="both"/>
      </w:pPr>
      <w:r w:rsidRPr="00E03BE4">
        <w:t>работоспособность компонентов;</w:t>
      </w:r>
    </w:p>
    <w:p w14:paraId="7E08CAD3" w14:textId="5B5B0421" w:rsidR="00F743BF" w:rsidRPr="00E03BE4" w:rsidRDefault="00F743BF" w:rsidP="00F342D6">
      <w:pPr>
        <w:pStyle w:val="a9"/>
        <w:numPr>
          <w:ilvl w:val="1"/>
          <w:numId w:val="11"/>
        </w:numPr>
        <w:spacing w:before="120" w:after="120" w:line="360" w:lineRule="auto"/>
        <w:ind w:left="0" w:right="425" w:firstLine="1080"/>
        <w:jc w:val="both"/>
      </w:pPr>
      <w:r w:rsidRPr="00E03BE4">
        <w:t>доступность источников событий;</w:t>
      </w:r>
    </w:p>
    <w:p w14:paraId="325A0221" w14:textId="514F0A6A" w:rsidR="00F743BF" w:rsidRPr="00E03BE4" w:rsidRDefault="00F743BF" w:rsidP="00F342D6">
      <w:pPr>
        <w:pStyle w:val="a9"/>
        <w:numPr>
          <w:ilvl w:val="1"/>
          <w:numId w:val="11"/>
        </w:numPr>
        <w:spacing w:before="120" w:after="120" w:line="360" w:lineRule="auto"/>
        <w:ind w:left="0" w:right="425" w:firstLine="1080"/>
        <w:jc w:val="both"/>
      </w:pPr>
      <w:r w:rsidRPr="00E03BE4">
        <w:t>целостность данных от источников событий;</w:t>
      </w:r>
    </w:p>
    <w:p w14:paraId="42108108" w14:textId="7FF134AC" w:rsidR="00F743BF" w:rsidRPr="00E03BE4" w:rsidRDefault="00F743BF" w:rsidP="00F342D6">
      <w:pPr>
        <w:pStyle w:val="a9"/>
        <w:numPr>
          <w:ilvl w:val="1"/>
          <w:numId w:val="11"/>
        </w:numPr>
        <w:spacing w:before="120" w:after="120" w:line="360" w:lineRule="auto"/>
        <w:ind w:left="0" w:right="425" w:firstLine="1080"/>
        <w:jc w:val="both"/>
      </w:pPr>
      <w:r w:rsidRPr="00E03BE4">
        <w:t>актуальность данных от источников событий (выявление расхождения временных меток на источниках событий и в модуле управления, выявление некорректной обработки данных, поступающих из различных временных зон, выявление задержек записи событий ИБ в базу данных);</w:t>
      </w:r>
    </w:p>
    <w:p w14:paraId="0E32EFF8" w14:textId="45496BAD" w:rsidR="00F743BF" w:rsidRPr="00E03BE4" w:rsidRDefault="00F743BF" w:rsidP="00F342D6">
      <w:pPr>
        <w:pStyle w:val="a9"/>
        <w:numPr>
          <w:ilvl w:val="1"/>
          <w:numId w:val="11"/>
        </w:numPr>
        <w:spacing w:before="120" w:after="120" w:line="360" w:lineRule="auto"/>
        <w:ind w:left="0" w:right="425" w:firstLine="1080"/>
        <w:jc w:val="both"/>
      </w:pPr>
      <w:r w:rsidRPr="00E03BE4">
        <w:t>производительность компонент SIEM системы;</w:t>
      </w:r>
    </w:p>
    <w:p w14:paraId="532CAB53" w14:textId="729C3E51" w:rsidR="00F743BF" w:rsidRDefault="00F743BF" w:rsidP="00F342D6">
      <w:pPr>
        <w:pStyle w:val="a9"/>
        <w:numPr>
          <w:ilvl w:val="1"/>
          <w:numId w:val="11"/>
        </w:numPr>
        <w:spacing w:before="120" w:after="120" w:line="360" w:lineRule="auto"/>
        <w:ind w:left="0" w:right="425" w:firstLine="1077"/>
        <w:jc w:val="both"/>
      </w:pPr>
      <w:r w:rsidRPr="00E03BE4">
        <w:t>производительность коннекторов SIEM системы, используемых для сбора данных от источников событий;</w:t>
      </w:r>
    </w:p>
    <w:p w14:paraId="618A304E" w14:textId="50FA95ED" w:rsidR="00D17AE6" w:rsidRDefault="00D17AE6" w:rsidP="00F342D6">
      <w:pPr>
        <w:pStyle w:val="77"/>
        <w:widowControl w:val="0"/>
        <w:numPr>
          <w:ilvl w:val="1"/>
          <w:numId w:val="11"/>
        </w:numPr>
        <w:tabs>
          <w:tab w:val="left" w:pos="993"/>
        </w:tabs>
        <w:suppressAutoHyphens/>
        <w:spacing w:after="0"/>
        <w:ind w:left="0" w:firstLine="1077"/>
        <w:contextualSpacing/>
        <w:rPr>
          <w:rFonts w:ascii="Times New Roman" w:hAnsi="Times New Roman"/>
          <w:szCs w:val="24"/>
          <w:lang w:eastAsia="en-US"/>
        </w:rPr>
      </w:pPr>
      <w:r w:rsidRPr="00FF2091">
        <w:rPr>
          <w:rFonts w:ascii="Times New Roman" w:hAnsi="Times New Roman"/>
          <w:szCs w:val="24"/>
          <w:lang w:eastAsia="en-US"/>
        </w:rPr>
        <w:t xml:space="preserve">проблемы в конфигурации компонентов </w:t>
      </w:r>
      <w:r w:rsidRPr="00D17AE6">
        <w:rPr>
          <w:rFonts w:ascii="Times New Roman" w:hAnsi="Times New Roman"/>
          <w:szCs w:val="24"/>
          <w:lang w:eastAsia="en-US"/>
        </w:rPr>
        <w:t>компонент SIEM системы</w:t>
      </w:r>
      <w:r w:rsidRPr="00FF2091">
        <w:rPr>
          <w:rFonts w:ascii="Times New Roman" w:hAnsi="Times New Roman"/>
          <w:szCs w:val="24"/>
          <w:lang w:eastAsia="en-US"/>
        </w:rPr>
        <w:t>;</w:t>
      </w:r>
    </w:p>
    <w:p w14:paraId="6808DD9A" w14:textId="77777777" w:rsidR="003F232F" w:rsidRPr="00FF2091" w:rsidRDefault="003F232F" w:rsidP="00F342D6">
      <w:pPr>
        <w:pStyle w:val="77"/>
        <w:widowControl w:val="0"/>
        <w:numPr>
          <w:ilvl w:val="1"/>
          <w:numId w:val="11"/>
        </w:numPr>
        <w:tabs>
          <w:tab w:val="left" w:pos="993"/>
        </w:tabs>
        <w:suppressAutoHyphens/>
        <w:spacing w:after="0"/>
        <w:ind w:left="0" w:firstLine="1077"/>
        <w:contextualSpacing/>
        <w:rPr>
          <w:rFonts w:ascii="Times New Roman" w:hAnsi="Times New Roman"/>
          <w:szCs w:val="24"/>
          <w:lang w:eastAsia="en-US"/>
        </w:rPr>
      </w:pPr>
      <w:r w:rsidRPr="00FF2091">
        <w:rPr>
          <w:rFonts w:ascii="Times New Roman" w:hAnsi="Times New Roman"/>
          <w:szCs w:val="24"/>
          <w:lang w:eastAsia="en-US"/>
        </w:rPr>
        <w:t>проблемы в конфигурации коннекторов для п</w:t>
      </w:r>
      <w:r>
        <w:rPr>
          <w:rFonts w:ascii="Times New Roman" w:hAnsi="Times New Roman"/>
          <w:szCs w:val="24"/>
          <w:lang w:eastAsia="en-US"/>
        </w:rPr>
        <w:t>одключения к источникам событий;</w:t>
      </w:r>
    </w:p>
    <w:p w14:paraId="73B56BC3" w14:textId="61564297" w:rsidR="00F743BF" w:rsidRPr="00E03BE4" w:rsidRDefault="00F743BF" w:rsidP="00F342D6">
      <w:pPr>
        <w:pStyle w:val="a9"/>
        <w:numPr>
          <w:ilvl w:val="1"/>
          <w:numId w:val="11"/>
        </w:numPr>
        <w:spacing w:before="120" w:after="120" w:line="360" w:lineRule="auto"/>
        <w:ind w:left="0" w:right="425" w:firstLine="1077"/>
        <w:jc w:val="both"/>
      </w:pPr>
      <w:r w:rsidRPr="00E03BE4">
        <w:t>иные ошибки в журналах работы компонент SIEM системы</w:t>
      </w:r>
      <w:r w:rsidR="00261D61">
        <w:t>.</w:t>
      </w:r>
    </w:p>
    <w:p w14:paraId="11F4052A" w14:textId="77777777" w:rsidR="00F743BF" w:rsidRPr="00E03BE4" w:rsidRDefault="00F743BF" w:rsidP="00F342D6">
      <w:pPr>
        <w:pStyle w:val="a9"/>
        <w:numPr>
          <w:ilvl w:val="0"/>
          <w:numId w:val="4"/>
        </w:numPr>
        <w:spacing w:before="120" w:after="120" w:line="360" w:lineRule="auto"/>
        <w:ind w:left="0" w:right="425" w:firstLine="709"/>
        <w:jc w:val="both"/>
      </w:pPr>
      <w:r w:rsidRPr="00E03BE4">
        <w:t>приоритезаци</w:t>
      </w:r>
      <w:r w:rsidR="00BC2084" w:rsidRPr="00E03BE4">
        <w:t>я</w:t>
      </w:r>
      <w:r w:rsidRPr="00E03BE4">
        <w:t xml:space="preserve"> и визуализаци</w:t>
      </w:r>
      <w:r w:rsidR="00BC2084" w:rsidRPr="00E03BE4">
        <w:t>я</w:t>
      </w:r>
      <w:r w:rsidRPr="00E03BE4">
        <w:t xml:space="preserve"> обработанной информации и предоставление ее для анализа в виде дашбордов и линейных графиков;</w:t>
      </w:r>
    </w:p>
    <w:p w14:paraId="5976D055" w14:textId="77777777" w:rsidR="00F743BF" w:rsidRPr="00E03BE4" w:rsidRDefault="00F743BF" w:rsidP="00F342D6">
      <w:pPr>
        <w:pStyle w:val="a9"/>
        <w:numPr>
          <w:ilvl w:val="0"/>
          <w:numId w:val="4"/>
        </w:numPr>
        <w:spacing w:before="120" w:after="120" w:line="360" w:lineRule="auto"/>
        <w:ind w:left="0" w:right="425" w:firstLine="709"/>
        <w:jc w:val="both"/>
      </w:pPr>
      <w:r w:rsidRPr="00E03BE4">
        <w:t xml:space="preserve">оповещение об ошибках в работе компонент </w:t>
      </w:r>
      <w:r w:rsidR="00BC2084" w:rsidRPr="00E03BE4">
        <w:rPr>
          <w:lang w:eastAsia="ru-RU"/>
        </w:rPr>
        <w:t>ArcSight</w:t>
      </w:r>
      <w:r w:rsidR="00BC2084" w:rsidRPr="00E03BE4">
        <w:t xml:space="preserve"> содержат следующие данные</w:t>
      </w:r>
      <w:r w:rsidRPr="00E03BE4">
        <w:t>:</w:t>
      </w:r>
    </w:p>
    <w:p w14:paraId="3E232FEF" w14:textId="68189162" w:rsidR="00F743BF" w:rsidRPr="00E03BE4" w:rsidRDefault="00F743BF" w:rsidP="00F342D6">
      <w:pPr>
        <w:pStyle w:val="a9"/>
        <w:numPr>
          <w:ilvl w:val="1"/>
          <w:numId w:val="11"/>
        </w:numPr>
        <w:spacing w:before="120" w:after="120" w:line="360" w:lineRule="auto"/>
        <w:ind w:left="0" w:right="425" w:firstLine="1080"/>
        <w:jc w:val="both"/>
      </w:pPr>
      <w:r w:rsidRPr="00E03BE4">
        <w:lastRenderedPageBreak/>
        <w:t>наименование компонента (коннектора или модуля управления);</w:t>
      </w:r>
    </w:p>
    <w:p w14:paraId="66F2C29B" w14:textId="10F7CEBA" w:rsidR="00F743BF" w:rsidRPr="00E03BE4" w:rsidRDefault="00F743BF" w:rsidP="00F342D6">
      <w:pPr>
        <w:pStyle w:val="a9"/>
        <w:numPr>
          <w:ilvl w:val="1"/>
          <w:numId w:val="11"/>
        </w:numPr>
        <w:spacing w:before="120" w:after="120" w:line="360" w:lineRule="auto"/>
        <w:ind w:left="0" w:right="425" w:firstLine="1080"/>
        <w:jc w:val="both"/>
      </w:pPr>
      <w:r w:rsidRPr="00E03BE4">
        <w:t>наименование ошибки;</w:t>
      </w:r>
    </w:p>
    <w:p w14:paraId="0A20ABE6" w14:textId="25745457" w:rsidR="00F743BF" w:rsidRPr="00E03BE4" w:rsidRDefault="00F743BF" w:rsidP="00F342D6">
      <w:pPr>
        <w:pStyle w:val="a9"/>
        <w:numPr>
          <w:ilvl w:val="1"/>
          <w:numId w:val="11"/>
        </w:numPr>
        <w:spacing w:before="120" w:after="120" w:line="360" w:lineRule="auto"/>
        <w:ind w:left="0" w:right="425" w:firstLine="1080"/>
        <w:jc w:val="both"/>
      </w:pPr>
      <w:r w:rsidRPr="00E03BE4">
        <w:t>тип ошибки;</w:t>
      </w:r>
    </w:p>
    <w:p w14:paraId="226F4623" w14:textId="158DC953" w:rsidR="00F743BF" w:rsidRPr="00E03BE4" w:rsidRDefault="00F743BF" w:rsidP="00F342D6">
      <w:pPr>
        <w:pStyle w:val="a9"/>
        <w:numPr>
          <w:ilvl w:val="1"/>
          <w:numId w:val="11"/>
        </w:numPr>
        <w:spacing w:before="120" w:after="120" w:line="360" w:lineRule="auto"/>
        <w:ind w:left="0" w:right="425" w:firstLine="1080"/>
        <w:jc w:val="both"/>
      </w:pPr>
      <w:r w:rsidRPr="00E03BE4">
        <w:t>приоритет ошибки;</w:t>
      </w:r>
    </w:p>
    <w:p w14:paraId="21E26D4E" w14:textId="30CEE2F4" w:rsidR="00F743BF" w:rsidRPr="00E03BE4" w:rsidRDefault="00F743BF" w:rsidP="00F342D6">
      <w:pPr>
        <w:pStyle w:val="a9"/>
        <w:numPr>
          <w:ilvl w:val="1"/>
          <w:numId w:val="11"/>
        </w:numPr>
        <w:spacing w:before="120" w:after="120" w:line="360" w:lineRule="auto"/>
        <w:ind w:left="0" w:right="425" w:firstLine="1080"/>
        <w:jc w:val="both"/>
      </w:pPr>
      <w:r w:rsidRPr="00E03BE4">
        <w:t>описание ошибки;</w:t>
      </w:r>
    </w:p>
    <w:p w14:paraId="068812D8" w14:textId="5CB4593B" w:rsidR="00F743BF" w:rsidRPr="00E03BE4" w:rsidRDefault="00F743BF" w:rsidP="00F342D6">
      <w:pPr>
        <w:pStyle w:val="a9"/>
        <w:numPr>
          <w:ilvl w:val="1"/>
          <w:numId w:val="11"/>
        </w:numPr>
        <w:spacing w:before="120" w:after="120" w:line="360" w:lineRule="auto"/>
        <w:ind w:left="0" w:right="425" w:firstLine="1080"/>
        <w:jc w:val="both"/>
      </w:pPr>
      <w:r w:rsidRPr="00E03BE4">
        <w:t>рекомендации по устранению ошибки;</w:t>
      </w:r>
    </w:p>
    <w:p w14:paraId="2D47A337" w14:textId="1029AAFF" w:rsidR="00F743BF" w:rsidRPr="00E03BE4" w:rsidRDefault="00F743BF" w:rsidP="00F342D6">
      <w:pPr>
        <w:pStyle w:val="a9"/>
        <w:numPr>
          <w:ilvl w:val="1"/>
          <w:numId w:val="11"/>
        </w:numPr>
        <w:spacing w:before="120" w:after="120" w:line="360" w:lineRule="auto"/>
        <w:ind w:left="0" w:right="425" w:firstLine="1080"/>
        <w:jc w:val="both"/>
      </w:pPr>
      <w:r w:rsidRPr="00E03BE4">
        <w:t xml:space="preserve">ссылку на базу собственную базу знаний ошибок подсистемы мониторинга. </w:t>
      </w:r>
    </w:p>
    <w:p w14:paraId="304D380B" w14:textId="77777777" w:rsidR="00F743BF" w:rsidRPr="00E03BE4" w:rsidRDefault="00F743BF" w:rsidP="00F342D6">
      <w:pPr>
        <w:pStyle w:val="a9"/>
        <w:numPr>
          <w:ilvl w:val="0"/>
          <w:numId w:val="4"/>
        </w:numPr>
        <w:spacing w:before="120" w:after="120" w:line="360" w:lineRule="auto"/>
        <w:ind w:left="0" w:right="425" w:firstLine="709"/>
        <w:jc w:val="both"/>
      </w:pPr>
      <w:r w:rsidRPr="00E03BE4">
        <w:t>отправк</w:t>
      </w:r>
      <w:r w:rsidR="00BC2084" w:rsidRPr="00E03BE4">
        <w:t>а</w:t>
      </w:r>
      <w:r w:rsidRPr="00E03BE4">
        <w:t xml:space="preserve"> автоматического почтового оповещения на настраиваемые адреса электронной почты в следующих случаях:</w:t>
      </w:r>
    </w:p>
    <w:p w14:paraId="1D6BC747" w14:textId="031E1D85" w:rsidR="00F743BF" w:rsidRPr="00E03BE4" w:rsidRDefault="00F743BF" w:rsidP="00F342D6">
      <w:pPr>
        <w:pStyle w:val="a9"/>
        <w:numPr>
          <w:ilvl w:val="1"/>
          <w:numId w:val="11"/>
        </w:numPr>
        <w:spacing w:before="120" w:after="120" w:line="360" w:lineRule="auto"/>
        <w:ind w:left="0" w:right="425" w:firstLine="1080"/>
        <w:jc w:val="both"/>
      </w:pPr>
      <w:r w:rsidRPr="00E03BE4">
        <w:t xml:space="preserve">остановка любого из компонентов </w:t>
      </w:r>
      <w:r w:rsidR="00BC2084" w:rsidRPr="00E03BE4">
        <w:t>ArcSight</w:t>
      </w:r>
      <w:r w:rsidRPr="00E03BE4">
        <w:t>, подключенного к мониторингу;</w:t>
      </w:r>
    </w:p>
    <w:p w14:paraId="4AC8BAFF" w14:textId="39456902" w:rsidR="00F743BF" w:rsidRPr="00E03BE4" w:rsidRDefault="00F743BF" w:rsidP="00F342D6">
      <w:pPr>
        <w:pStyle w:val="a9"/>
        <w:numPr>
          <w:ilvl w:val="1"/>
          <w:numId w:val="11"/>
        </w:numPr>
        <w:spacing w:before="120" w:after="120" w:line="360" w:lineRule="auto"/>
        <w:ind w:left="0" w:right="425" w:firstLine="1080"/>
        <w:jc w:val="both"/>
      </w:pPr>
      <w:r w:rsidRPr="00E03BE4">
        <w:t xml:space="preserve">сбой в работе любого из компонентов </w:t>
      </w:r>
      <w:r w:rsidR="00BC2084" w:rsidRPr="00E03BE4">
        <w:t>ArcSight</w:t>
      </w:r>
      <w:r w:rsidRPr="00E03BE4">
        <w:t>, подключенного к мониторингу;</w:t>
      </w:r>
    </w:p>
    <w:p w14:paraId="11BA9810" w14:textId="432C6193" w:rsidR="00F743BF" w:rsidRPr="00E03BE4" w:rsidRDefault="00F743BF" w:rsidP="00F342D6">
      <w:pPr>
        <w:pStyle w:val="a9"/>
        <w:numPr>
          <w:ilvl w:val="1"/>
          <w:numId w:val="11"/>
        </w:numPr>
        <w:spacing w:before="120" w:after="120" w:line="360" w:lineRule="auto"/>
        <w:ind w:left="0" w:right="425" w:firstLine="1080"/>
        <w:jc w:val="both"/>
      </w:pPr>
      <w:r w:rsidRPr="00E03BE4">
        <w:t xml:space="preserve">критическая ошибка, которая может привести к непредвиденной остановке работы компонентов </w:t>
      </w:r>
      <w:r w:rsidR="00BC2084" w:rsidRPr="00E03BE4">
        <w:t>ArcSight</w:t>
      </w:r>
      <w:r w:rsidRPr="00E03BE4">
        <w:t>;</w:t>
      </w:r>
    </w:p>
    <w:p w14:paraId="3E6865F8" w14:textId="14028C3A" w:rsidR="00F743BF" w:rsidRPr="00E03BE4" w:rsidRDefault="00F743BF" w:rsidP="00F342D6">
      <w:pPr>
        <w:pStyle w:val="a9"/>
        <w:numPr>
          <w:ilvl w:val="1"/>
          <w:numId w:val="11"/>
        </w:numPr>
        <w:spacing w:before="120" w:after="120" w:line="360" w:lineRule="auto"/>
        <w:ind w:left="0" w:right="425" w:firstLine="1080"/>
        <w:jc w:val="both"/>
      </w:pPr>
      <w:r w:rsidRPr="00E03BE4">
        <w:t xml:space="preserve">потеря сетевого соединения между компонентами </w:t>
      </w:r>
      <w:r w:rsidR="00BC2084" w:rsidRPr="00E03BE4">
        <w:t>ArcSight</w:t>
      </w:r>
      <w:r w:rsidRPr="00E03BE4">
        <w:t>;</w:t>
      </w:r>
    </w:p>
    <w:p w14:paraId="461CB1DC" w14:textId="37FBFB1B" w:rsidR="00F743BF" w:rsidRPr="00E03BE4" w:rsidRDefault="00F743BF" w:rsidP="00F342D6">
      <w:pPr>
        <w:pStyle w:val="a9"/>
        <w:numPr>
          <w:ilvl w:val="1"/>
          <w:numId w:val="11"/>
        </w:numPr>
        <w:spacing w:before="120" w:after="120" w:line="360" w:lineRule="auto"/>
        <w:ind w:left="0" w:right="425" w:firstLine="1080"/>
        <w:jc w:val="both"/>
      </w:pPr>
      <w:r w:rsidRPr="00E03BE4">
        <w:t xml:space="preserve">потеря сетевого соединения между компонентами </w:t>
      </w:r>
      <w:r w:rsidR="00BC2084" w:rsidRPr="00E03BE4">
        <w:t xml:space="preserve">ArcSight </w:t>
      </w:r>
      <w:r w:rsidRPr="00E03BE4">
        <w:t>и источниками журналов аудита;</w:t>
      </w:r>
    </w:p>
    <w:p w14:paraId="55E02BCC" w14:textId="7B448C5A" w:rsidR="00F743BF" w:rsidRPr="00E03BE4" w:rsidRDefault="00F743BF" w:rsidP="00F342D6">
      <w:pPr>
        <w:pStyle w:val="a9"/>
        <w:numPr>
          <w:ilvl w:val="1"/>
          <w:numId w:val="11"/>
        </w:numPr>
        <w:spacing w:before="120" w:after="120" w:line="360" w:lineRule="auto"/>
        <w:ind w:left="0" w:right="425" w:firstLine="1080"/>
        <w:jc w:val="both"/>
      </w:pPr>
      <w:r w:rsidRPr="00E03BE4">
        <w:t>иной случай, требующий автоматического почтового уведомления.</w:t>
      </w:r>
    </w:p>
    <w:p w14:paraId="13FD1A03" w14:textId="77777777" w:rsidR="00F743BF" w:rsidRPr="00E03BE4" w:rsidRDefault="00F743BF" w:rsidP="00F342D6">
      <w:pPr>
        <w:pStyle w:val="a9"/>
        <w:numPr>
          <w:ilvl w:val="0"/>
          <w:numId w:val="4"/>
        </w:numPr>
        <w:spacing w:before="120" w:after="120" w:line="360" w:lineRule="auto"/>
        <w:ind w:left="0" w:right="425" w:firstLine="709"/>
        <w:jc w:val="both"/>
      </w:pPr>
      <w:r w:rsidRPr="00E03BE4">
        <w:t xml:space="preserve">отражение истории каждой метрики (доступность, целостность, производительность и пр.) всех компонентов и общего уровня работоспособности </w:t>
      </w:r>
      <w:r w:rsidR="00BC2084" w:rsidRPr="00E03BE4">
        <w:rPr>
          <w:lang w:eastAsia="ru-RU"/>
        </w:rPr>
        <w:t>ArcSight</w:t>
      </w:r>
      <w:r w:rsidRPr="00E03BE4">
        <w:t xml:space="preserve"> не менее чем в течение месяца;</w:t>
      </w:r>
    </w:p>
    <w:p w14:paraId="6FDBA3F4" w14:textId="77777777" w:rsidR="00F743BF" w:rsidRPr="00E03BE4" w:rsidRDefault="00F743BF" w:rsidP="00F342D6">
      <w:pPr>
        <w:pStyle w:val="a9"/>
        <w:numPr>
          <w:ilvl w:val="0"/>
          <w:numId w:val="4"/>
        </w:numPr>
        <w:spacing w:before="120" w:after="120" w:line="360" w:lineRule="auto"/>
        <w:ind w:left="0" w:right="425" w:firstLine="709"/>
        <w:jc w:val="both"/>
      </w:pPr>
      <w:r w:rsidRPr="00E03BE4">
        <w:t>выгрузк</w:t>
      </w:r>
      <w:r w:rsidR="00BC2084" w:rsidRPr="00E03BE4">
        <w:t>а</w:t>
      </w:r>
      <w:r w:rsidRPr="00E03BE4">
        <w:t xml:space="preserve"> отчетов по каждой метрике и общему уровню работоспособности компонент </w:t>
      </w:r>
      <w:r w:rsidR="00BC2084" w:rsidRPr="00E03BE4">
        <w:rPr>
          <w:lang w:eastAsia="ru-RU"/>
        </w:rPr>
        <w:t>ArcSight</w:t>
      </w:r>
      <w:r w:rsidRPr="00E03BE4">
        <w:t xml:space="preserve"> в формате CSV;</w:t>
      </w:r>
    </w:p>
    <w:p w14:paraId="582DB0B0" w14:textId="77777777" w:rsidR="00F743BF" w:rsidRPr="00E03BE4" w:rsidRDefault="00F743BF" w:rsidP="00F342D6">
      <w:pPr>
        <w:pStyle w:val="a9"/>
        <w:numPr>
          <w:ilvl w:val="0"/>
          <w:numId w:val="4"/>
        </w:numPr>
        <w:spacing w:before="120" w:after="120" w:line="360" w:lineRule="auto"/>
        <w:ind w:left="0" w:right="425" w:firstLine="709"/>
        <w:jc w:val="both"/>
      </w:pPr>
      <w:r w:rsidRPr="00E03BE4">
        <w:t>фильтр</w:t>
      </w:r>
      <w:r w:rsidR="00BC2084" w:rsidRPr="00E03BE4">
        <w:t xml:space="preserve">ация в интерактивном режиме </w:t>
      </w:r>
      <w:r w:rsidRPr="00E03BE4">
        <w:t>диагностически</w:t>
      </w:r>
      <w:r w:rsidR="00BC2084" w:rsidRPr="00E03BE4">
        <w:t>х</w:t>
      </w:r>
      <w:r w:rsidRPr="00E03BE4">
        <w:t xml:space="preserve"> данны</w:t>
      </w:r>
      <w:r w:rsidR="00BC2084" w:rsidRPr="00E03BE4">
        <w:t xml:space="preserve">х </w:t>
      </w:r>
      <w:r w:rsidRPr="00E03BE4">
        <w:t xml:space="preserve">всех компонентов </w:t>
      </w:r>
      <w:r w:rsidR="00BC2084" w:rsidRPr="00E03BE4">
        <w:rPr>
          <w:lang w:eastAsia="ru-RU"/>
        </w:rPr>
        <w:t>ArcSight</w:t>
      </w:r>
      <w:r w:rsidRPr="00E03BE4">
        <w:t xml:space="preserve"> (по месту расположения, по типу операций (сбор, фильтрация, агрегация, приоритезация, корреляция и пр.), по типу компонентов и т.д.);</w:t>
      </w:r>
    </w:p>
    <w:p w14:paraId="6BE04340" w14:textId="77777777" w:rsidR="00F743BF" w:rsidRPr="00E03BE4" w:rsidRDefault="00F743BF" w:rsidP="00F342D6">
      <w:pPr>
        <w:pStyle w:val="a9"/>
        <w:numPr>
          <w:ilvl w:val="0"/>
          <w:numId w:val="4"/>
        </w:numPr>
        <w:spacing w:before="120" w:after="120" w:line="360" w:lineRule="auto"/>
        <w:ind w:left="0" w:right="425" w:firstLine="709"/>
        <w:jc w:val="both"/>
      </w:pPr>
      <w:r w:rsidRPr="00E03BE4">
        <w:t>настройк</w:t>
      </w:r>
      <w:r w:rsidR="00BC2084" w:rsidRPr="00E03BE4">
        <w:t>а</w:t>
      </w:r>
      <w:r w:rsidRPr="00E03BE4">
        <w:t xml:space="preserve"> в интерактивном режиме приоритетов обнаруженных ошибок компонент </w:t>
      </w:r>
      <w:r w:rsidR="00BC2084" w:rsidRPr="00E03BE4">
        <w:rPr>
          <w:lang w:eastAsia="ru-RU"/>
        </w:rPr>
        <w:t>ArcSight</w:t>
      </w:r>
      <w:r w:rsidRPr="00E03BE4">
        <w:t>;</w:t>
      </w:r>
    </w:p>
    <w:p w14:paraId="2BBF7BB7" w14:textId="6BF9F5FE" w:rsidR="003F232F" w:rsidRDefault="00F743BF" w:rsidP="00F342D6">
      <w:pPr>
        <w:pStyle w:val="a9"/>
        <w:numPr>
          <w:ilvl w:val="0"/>
          <w:numId w:val="4"/>
        </w:numPr>
        <w:spacing w:before="120" w:after="120" w:line="360" w:lineRule="auto"/>
        <w:ind w:left="0" w:right="425" w:firstLine="709"/>
        <w:jc w:val="both"/>
      </w:pPr>
      <w:r w:rsidRPr="00E03BE4">
        <w:lastRenderedPageBreak/>
        <w:t>настройк</w:t>
      </w:r>
      <w:r w:rsidR="00BC2084" w:rsidRPr="00E03BE4">
        <w:t>а</w:t>
      </w:r>
      <w:r w:rsidRPr="00E03BE4">
        <w:t xml:space="preserve"> в интерактивном режиме автоматического почтового оповещения в зависимости от приоритетов обнаруженных ошибок компонент </w:t>
      </w:r>
      <w:r w:rsidR="00BC2084" w:rsidRPr="00E03BE4">
        <w:t>ARCSIGHT</w:t>
      </w:r>
      <w:r w:rsidRPr="00E03BE4">
        <w:t>;</w:t>
      </w:r>
    </w:p>
    <w:p w14:paraId="0CDEBE36" w14:textId="52938ABC" w:rsidR="003F232F" w:rsidRDefault="003F232F" w:rsidP="00F342D6">
      <w:pPr>
        <w:pStyle w:val="a9"/>
        <w:numPr>
          <w:ilvl w:val="0"/>
          <w:numId w:val="4"/>
        </w:numPr>
        <w:spacing w:before="120" w:after="120" w:line="360" w:lineRule="auto"/>
        <w:ind w:left="0" w:right="425" w:firstLine="709"/>
        <w:jc w:val="both"/>
      </w:pPr>
      <w:r>
        <w:t>отправка автоматического оповещения на указанные адреса электронной почты в следующих случаях:</w:t>
      </w:r>
    </w:p>
    <w:p w14:paraId="5833CA46" w14:textId="40611150" w:rsidR="003F232F" w:rsidRDefault="003F232F" w:rsidP="00F342D6">
      <w:pPr>
        <w:pStyle w:val="a9"/>
        <w:numPr>
          <w:ilvl w:val="1"/>
          <w:numId w:val="11"/>
        </w:numPr>
        <w:spacing w:before="120" w:after="120" w:line="360" w:lineRule="auto"/>
        <w:ind w:left="0" w:right="425" w:firstLine="1080"/>
        <w:jc w:val="both"/>
      </w:pPr>
      <w:r>
        <w:t xml:space="preserve">остановка любого из компонентов системы </w:t>
      </w:r>
      <w:r w:rsidRPr="00F44262">
        <w:t>ArcSight</w:t>
      </w:r>
      <w:r>
        <w:t>;</w:t>
      </w:r>
    </w:p>
    <w:p w14:paraId="55E3C329" w14:textId="645F09F7" w:rsidR="003F232F" w:rsidRDefault="003F232F" w:rsidP="00F342D6">
      <w:pPr>
        <w:pStyle w:val="a9"/>
        <w:numPr>
          <w:ilvl w:val="1"/>
          <w:numId w:val="11"/>
        </w:numPr>
        <w:spacing w:before="120" w:after="120" w:line="360" w:lineRule="auto"/>
        <w:ind w:left="0" w:right="425" w:firstLine="1080"/>
        <w:jc w:val="both"/>
      </w:pPr>
      <w:r>
        <w:t xml:space="preserve">сбой в работе любого из компонентов системы </w:t>
      </w:r>
      <w:r w:rsidRPr="00F44262">
        <w:t>ArcSight</w:t>
      </w:r>
      <w:r>
        <w:t>, подключенного к мониторингу;</w:t>
      </w:r>
    </w:p>
    <w:p w14:paraId="1DC2CCAB" w14:textId="15DA83FA" w:rsidR="003F232F" w:rsidRDefault="003F232F" w:rsidP="00F342D6">
      <w:pPr>
        <w:pStyle w:val="a9"/>
        <w:numPr>
          <w:ilvl w:val="1"/>
          <w:numId w:val="11"/>
        </w:numPr>
        <w:spacing w:before="120" w:after="120" w:line="360" w:lineRule="auto"/>
        <w:ind w:left="0" w:right="425" w:firstLine="1080"/>
        <w:jc w:val="both"/>
      </w:pPr>
      <w:r>
        <w:t xml:space="preserve">критическая ошибка, которая может привести к непредвиденной остановке работы компонентов системы </w:t>
      </w:r>
      <w:r w:rsidRPr="00F44262">
        <w:t>ArcSight</w:t>
      </w:r>
      <w:r>
        <w:t>;</w:t>
      </w:r>
    </w:p>
    <w:p w14:paraId="55328E9E" w14:textId="27B2A853" w:rsidR="003F232F" w:rsidRDefault="003F232F" w:rsidP="00F342D6">
      <w:pPr>
        <w:pStyle w:val="a9"/>
        <w:numPr>
          <w:ilvl w:val="1"/>
          <w:numId w:val="11"/>
        </w:numPr>
        <w:spacing w:before="120" w:after="120" w:line="360" w:lineRule="auto"/>
        <w:ind w:left="0" w:right="425" w:firstLine="1080"/>
        <w:jc w:val="both"/>
      </w:pPr>
      <w:r>
        <w:t xml:space="preserve">потеря сетевого соединения между компонентами системы </w:t>
      </w:r>
      <w:r w:rsidRPr="00F44262">
        <w:t>ArcSight</w:t>
      </w:r>
      <w:r>
        <w:t>;</w:t>
      </w:r>
    </w:p>
    <w:p w14:paraId="0F961CB7" w14:textId="17ED7C0F" w:rsidR="003F232F" w:rsidRDefault="003F232F" w:rsidP="00F342D6">
      <w:pPr>
        <w:pStyle w:val="a9"/>
        <w:numPr>
          <w:ilvl w:val="1"/>
          <w:numId w:val="11"/>
        </w:numPr>
        <w:spacing w:before="120" w:after="120" w:line="360" w:lineRule="auto"/>
        <w:ind w:left="0" w:right="425" w:firstLine="1080"/>
        <w:jc w:val="both"/>
      </w:pPr>
      <w:r>
        <w:t xml:space="preserve">потеря сетевого соединения между компонентами </w:t>
      </w:r>
      <w:r w:rsidR="00D70A1F">
        <w:t xml:space="preserve">системы </w:t>
      </w:r>
      <w:r w:rsidR="00D70A1F" w:rsidRPr="00F44262">
        <w:t>ArcSight</w:t>
      </w:r>
      <w:r w:rsidR="00D70A1F">
        <w:t xml:space="preserve"> </w:t>
      </w:r>
      <w:r>
        <w:t>и источниками журналов аудита</w:t>
      </w:r>
      <w:r w:rsidR="00261D61">
        <w:t>.</w:t>
      </w:r>
    </w:p>
    <w:p w14:paraId="0CD85FBE" w14:textId="28B9F629" w:rsidR="003F232F" w:rsidRDefault="003F232F" w:rsidP="00F342D6">
      <w:pPr>
        <w:pStyle w:val="a9"/>
        <w:numPr>
          <w:ilvl w:val="0"/>
          <w:numId w:val="4"/>
        </w:numPr>
        <w:spacing w:before="120" w:after="120" w:line="360" w:lineRule="auto"/>
        <w:ind w:left="0" w:right="425" w:firstLine="709"/>
        <w:jc w:val="both"/>
      </w:pPr>
      <w:r>
        <w:t xml:space="preserve">отражение истории каждой метрики (доступность, целостность, производительность и пр.) всех компонентов и общего уровня работоспособности </w:t>
      </w:r>
      <w:r w:rsidR="00D70A1F">
        <w:t xml:space="preserve">системы </w:t>
      </w:r>
      <w:r w:rsidR="00D70A1F">
        <w:rPr>
          <w:lang w:val="en-US"/>
        </w:rPr>
        <w:t>ArcSight</w:t>
      </w:r>
      <w:r>
        <w:t>;</w:t>
      </w:r>
    </w:p>
    <w:p w14:paraId="0BAAE819" w14:textId="4BE85987" w:rsidR="00F743BF" w:rsidRPr="00E03BE4" w:rsidRDefault="00F743BF" w:rsidP="00F342D6">
      <w:pPr>
        <w:pStyle w:val="a9"/>
        <w:numPr>
          <w:ilvl w:val="0"/>
          <w:numId w:val="4"/>
        </w:numPr>
        <w:spacing w:before="120" w:after="120" w:line="360" w:lineRule="auto"/>
        <w:ind w:left="0" w:right="425" w:firstLine="709"/>
        <w:jc w:val="both"/>
      </w:pPr>
      <w:r w:rsidRPr="00E03BE4">
        <w:t xml:space="preserve">контроль доступности устройств, сбор данных которых осуществляется компонентами </w:t>
      </w:r>
      <w:r w:rsidR="00BC2084" w:rsidRPr="00E03BE4">
        <w:rPr>
          <w:lang w:eastAsia="ru-RU"/>
        </w:rPr>
        <w:t>ArcSight</w:t>
      </w:r>
      <w:r w:rsidRPr="00E03BE4">
        <w:t>, в разных настраиваемых временных интервалах;</w:t>
      </w:r>
    </w:p>
    <w:p w14:paraId="3696C92B" w14:textId="77777777" w:rsidR="00F743BF" w:rsidRPr="00E03BE4" w:rsidRDefault="00F743BF" w:rsidP="00F342D6">
      <w:pPr>
        <w:pStyle w:val="a9"/>
        <w:numPr>
          <w:ilvl w:val="0"/>
          <w:numId w:val="4"/>
        </w:numPr>
        <w:spacing w:before="120" w:after="120" w:line="360" w:lineRule="auto"/>
        <w:ind w:left="0" w:right="425" w:firstLine="709"/>
        <w:jc w:val="both"/>
      </w:pPr>
      <w:r w:rsidRPr="00E03BE4">
        <w:t>автоматизаци</w:t>
      </w:r>
      <w:r w:rsidR="00BC2084" w:rsidRPr="00E03BE4">
        <w:t>я</w:t>
      </w:r>
      <w:r w:rsidRPr="00E03BE4">
        <w:t xml:space="preserve"> процесса (Workflow) для работы с ошибками компонент </w:t>
      </w:r>
      <w:r w:rsidR="00BC2084" w:rsidRPr="00E03BE4">
        <w:rPr>
          <w:lang w:eastAsia="ru-RU"/>
        </w:rPr>
        <w:t>ArcSight</w:t>
      </w:r>
      <w:r w:rsidRPr="00E03BE4">
        <w:t>. Процесс поддержива</w:t>
      </w:r>
      <w:r w:rsidR="00BC2084" w:rsidRPr="00E03BE4">
        <w:t>ет</w:t>
      </w:r>
      <w:r w:rsidRPr="00E03BE4">
        <w:t xml:space="preserve"> следующие функции:</w:t>
      </w:r>
    </w:p>
    <w:p w14:paraId="51B05867" w14:textId="23F00E45" w:rsidR="00F743BF" w:rsidRPr="00E03BE4" w:rsidRDefault="00F743BF" w:rsidP="00F342D6">
      <w:pPr>
        <w:pStyle w:val="a9"/>
        <w:numPr>
          <w:ilvl w:val="1"/>
          <w:numId w:val="11"/>
        </w:numPr>
        <w:spacing w:before="120" w:after="120" w:line="360" w:lineRule="auto"/>
        <w:ind w:left="0" w:right="425" w:firstLine="1080"/>
        <w:jc w:val="both"/>
      </w:pPr>
      <w:r w:rsidRPr="00E03BE4">
        <w:t>приоритезация ошибок;</w:t>
      </w:r>
    </w:p>
    <w:p w14:paraId="753C42D4" w14:textId="35BBEE32" w:rsidR="00F743BF" w:rsidRPr="00E03BE4" w:rsidRDefault="00F743BF" w:rsidP="00F342D6">
      <w:pPr>
        <w:pStyle w:val="a9"/>
        <w:numPr>
          <w:ilvl w:val="1"/>
          <w:numId w:val="11"/>
        </w:numPr>
        <w:spacing w:before="120" w:after="120" w:line="360" w:lineRule="auto"/>
        <w:ind w:left="0" w:right="425" w:firstLine="1080"/>
        <w:jc w:val="both"/>
      </w:pPr>
      <w:r w:rsidRPr="00E03BE4">
        <w:t>настраиваемое автоматическое реагирование на ошибки (останов/запуск/перезапуск службы, изменение настроек конфигурационных файлов, очистка кэша, сбор и архивация журналов событий в указанном каталоге);</w:t>
      </w:r>
    </w:p>
    <w:p w14:paraId="23DCAFEF" w14:textId="6C44D873" w:rsidR="00F743BF" w:rsidRPr="00E03BE4" w:rsidRDefault="00F743BF" w:rsidP="00F342D6">
      <w:pPr>
        <w:pStyle w:val="a9"/>
        <w:numPr>
          <w:ilvl w:val="1"/>
          <w:numId w:val="11"/>
        </w:numPr>
        <w:spacing w:before="120" w:after="120" w:line="360" w:lineRule="auto"/>
        <w:ind w:left="0" w:right="425" w:firstLine="1080"/>
        <w:jc w:val="both"/>
      </w:pPr>
      <w:r w:rsidRPr="00E03BE4">
        <w:t>настраиваемое автоматическое уведомление.</w:t>
      </w:r>
    </w:p>
    <w:p w14:paraId="64563379" w14:textId="582590E0" w:rsidR="00F743BF" w:rsidRDefault="00F743BF" w:rsidP="00F342D6">
      <w:pPr>
        <w:pStyle w:val="a9"/>
        <w:numPr>
          <w:ilvl w:val="0"/>
          <w:numId w:val="4"/>
        </w:numPr>
        <w:spacing w:before="120" w:after="120" w:line="360" w:lineRule="auto"/>
        <w:ind w:left="0" w:right="425" w:firstLine="709"/>
        <w:jc w:val="both"/>
      </w:pPr>
      <w:r w:rsidRPr="00E03BE4">
        <w:t>настройк</w:t>
      </w:r>
      <w:r w:rsidR="00BC2084" w:rsidRPr="00E03BE4">
        <w:t>а</w:t>
      </w:r>
      <w:r w:rsidRPr="00E03BE4">
        <w:t xml:space="preserve"> в ручном режиме автоматического реагирования на заданные типы/классы обнаруженных ошибок компонент </w:t>
      </w:r>
      <w:r w:rsidR="00BC2084" w:rsidRPr="00E03BE4">
        <w:rPr>
          <w:lang w:eastAsia="ru-RU"/>
        </w:rPr>
        <w:t>ArcSight</w:t>
      </w:r>
      <w:r w:rsidRPr="00E03BE4">
        <w:t>;</w:t>
      </w:r>
    </w:p>
    <w:p w14:paraId="5A018604" w14:textId="54BA5A2D" w:rsidR="00F743BF" w:rsidRPr="00E03BE4" w:rsidRDefault="00F743BF" w:rsidP="00F342D6">
      <w:pPr>
        <w:pStyle w:val="a9"/>
        <w:numPr>
          <w:ilvl w:val="0"/>
          <w:numId w:val="4"/>
        </w:numPr>
        <w:spacing w:before="120" w:after="120" w:line="360" w:lineRule="auto"/>
        <w:ind w:left="0" w:right="425" w:firstLine="709"/>
        <w:jc w:val="both"/>
      </w:pPr>
      <w:bookmarkStart w:id="5" w:name="_GoBack"/>
      <w:bookmarkEnd w:id="5"/>
      <w:r w:rsidRPr="00E03BE4">
        <w:t>автоматическ</w:t>
      </w:r>
      <w:r w:rsidR="00BC2084" w:rsidRPr="00E03BE4">
        <w:t>ое</w:t>
      </w:r>
      <w:r w:rsidRPr="00E03BE4">
        <w:t xml:space="preserve"> и ручно</w:t>
      </w:r>
      <w:r w:rsidR="00BC2084" w:rsidRPr="00E03BE4">
        <w:t>е</w:t>
      </w:r>
      <w:r w:rsidRPr="00E03BE4">
        <w:t xml:space="preserve"> обновления компонент </w:t>
      </w:r>
      <w:r w:rsidR="003F232F">
        <w:rPr>
          <w:lang w:val="en-US"/>
        </w:rPr>
        <w:t>SIEM</w:t>
      </w:r>
      <w:r w:rsidR="003F232F">
        <w:t xml:space="preserve"> системы</w:t>
      </w:r>
      <w:r w:rsidRPr="00E03BE4">
        <w:t>;</w:t>
      </w:r>
    </w:p>
    <w:p w14:paraId="077F3839" w14:textId="77777777" w:rsidR="00F743BF" w:rsidRPr="00E03BE4" w:rsidRDefault="00F743BF" w:rsidP="00F342D6">
      <w:pPr>
        <w:pStyle w:val="a9"/>
        <w:numPr>
          <w:ilvl w:val="0"/>
          <w:numId w:val="4"/>
        </w:numPr>
        <w:spacing w:before="120" w:after="120" w:line="360" w:lineRule="auto"/>
        <w:ind w:left="0" w:right="425" w:firstLine="709"/>
        <w:jc w:val="both"/>
      </w:pPr>
      <w:r w:rsidRPr="00E03BE4">
        <w:t xml:space="preserve">ежемесячная актуализация и обновление баз знаний, содержащих описание и рекомендации касаемо ошибок компонент </w:t>
      </w:r>
      <w:r w:rsidR="00BC2084" w:rsidRPr="00E03BE4">
        <w:rPr>
          <w:lang w:eastAsia="ru-RU"/>
        </w:rPr>
        <w:t>ArcSight</w:t>
      </w:r>
      <w:r w:rsidRPr="00E03BE4">
        <w:t>;</w:t>
      </w:r>
    </w:p>
    <w:p w14:paraId="369CA458" w14:textId="77777777" w:rsidR="00F743BF" w:rsidRPr="00E03BE4" w:rsidRDefault="00F743BF" w:rsidP="00F342D6">
      <w:pPr>
        <w:pStyle w:val="a9"/>
        <w:numPr>
          <w:ilvl w:val="0"/>
          <w:numId w:val="4"/>
        </w:numPr>
        <w:spacing w:before="120" w:after="120" w:line="360" w:lineRule="auto"/>
        <w:ind w:left="0" w:right="425" w:firstLine="709"/>
        <w:jc w:val="both"/>
      </w:pPr>
      <w:r w:rsidRPr="00E03BE4">
        <w:lastRenderedPageBreak/>
        <w:t xml:space="preserve">ведения и актуализации локальной базы знаний, содержащих описания и рекомендации касаемо ошибок компонент </w:t>
      </w:r>
      <w:r w:rsidR="00BC2084" w:rsidRPr="00E03BE4">
        <w:rPr>
          <w:lang w:eastAsia="ru-RU"/>
        </w:rPr>
        <w:t>ArcSight</w:t>
      </w:r>
      <w:r w:rsidR="00BC2084" w:rsidRPr="00E03BE4">
        <w:t xml:space="preserve"> </w:t>
      </w:r>
      <w:r w:rsidRPr="00E03BE4">
        <w:t>без подключения к сети Интернет.</w:t>
      </w:r>
    </w:p>
    <w:p w14:paraId="3259A24E" w14:textId="77777777" w:rsidR="00F743BF" w:rsidRPr="00E03BE4" w:rsidRDefault="00F743BF" w:rsidP="00F743BF">
      <w:pPr>
        <w:pStyle w:val="tdtext"/>
        <w:ind w:firstLine="709"/>
        <w:rPr>
          <w:rFonts w:ascii="Times New Roman" w:hAnsi="Times New Roman"/>
          <w:sz w:val="24"/>
        </w:rPr>
      </w:pPr>
    </w:p>
    <w:p w14:paraId="33B4581D" w14:textId="77777777" w:rsidR="004F5A7C" w:rsidRPr="00E03BE4" w:rsidRDefault="004F5A7C" w:rsidP="004F5A7C">
      <w:pPr>
        <w:pStyle w:val="tdtoccaptionlevel1"/>
        <w:rPr>
          <w:rFonts w:ascii="Times New Roman" w:hAnsi="Times New Roman" w:cs="Times New Roman"/>
          <w:szCs w:val="24"/>
        </w:rPr>
      </w:pPr>
      <w:bookmarkStart w:id="6" w:name="_Toc14354927"/>
      <w:r w:rsidRPr="00E03BE4">
        <w:rPr>
          <w:rFonts w:ascii="Times New Roman" w:hAnsi="Times New Roman" w:cs="Times New Roman"/>
          <w:szCs w:val="24"/>
        </w:rPr>
        <w:lastRenderedPageBreak/>
        <w:t>Описание логической структуры</w:t>
      </w:r>
      <w:bookmarkEnd w:id="6"/>
    </w:p>
    <w:p w14:paraId="28A518D8" w14:textId="77777777" w:rsidR="004F5A7C" w:rsidRPr="00E03BE4" w:rsidRDefault="004F5A7C" w:rsidP="004F5A7C">
      <w:pPr>
        <w:pStyle w:val="tdtoccaptionlevel2"/>
        <w:rPr>
          <w:rFonts w:ascii="Times New Roman" w:hAnsi="Times New Roman" w:cs="Times New Roman"/>
          <w:szCs w:val="24"/>
        </w:rPr>
      </w:pPr>
      <w:bookmarkStart w:id="7" w:name="_Toc14354928"/>
      <w:r w:rsidRPr="00E03BE4">
        <w:rPr>
          <w:rFonts w:ascii="Times New Roman" w:hAnsi="Times New Roman" w:cs="Times New Roman"/>
          <w:szCs w:val="24"/>
        </w:rPr>
        <w:t>Алгоритм программы</w:t>
      </w:r>
      <w:bookmarkEnd w:id="7"/>
    </w:p>
    <w:p w14:paraId="60B6D4CF" w14:textId="77777777" w:rsidR="00546547" w:rsidRPr="00E03BE4" w:rsidRDefault="00546547" w:rsidP="00546547">
      <w:pPr>
        <w:pStyle w:val="a7"/>
        <w:ind w:firstLine="727"/>
      </w:pPr>
      <w:r w:rsidRPr="00E03BE4">
        <w:t xml:space="preserve">Алгоритм работы модуля выглядит следующим образом (см. Рисунок 1). Полученные с целевых систем события подвергаются первоначальной обработке (фильтрация, нормализация, агрегация, приоритезация, корреляция). Далее происходит проверка соответствия полученных событий, условиям, заложенным в правилах. В свою очередь, при обработке событий, правила используют информацию, хранящуюся в активных листах и фильтрах. Результатом работы правил, являются вновь созданные корреляционные события (инциденты). На основе событий и инцидентов строятся аналитические отчеты, а также в режиме реального времени информация отображается в активных каналах и инструментальных панелях. </w:t>
      </w:r>
    </w:p>
    <w:p w14:paraId="73A305A6" w14:textId="77777777" w:rsidR="00F44262" w:rsidRDefault="00546547" w:rsidP="00F44262">
      <w:pPr>
        <w:pStyle w:val="a7"/>
        <w:keepNext/>
        <w:ind w:firstLine="0"/>
        <w:jc w:val="center"/>
      </w:pPr>
      <w:r w:rsidRPr="00E03BE4">
        <w:rPr>
          <w:noProof/>
        </w:rPr>
        <w:drawing>
          <wp:inline distT="0" distB="0" distL="0" distR="0" wp14:anchorId="3790A542" wp14:editId="798F1500">
            <wp:extent cx="5679647" cy="49775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652" cy="5013453"/>
                    </a:xfrm>
                    <a:prstGeom prst="rect">
                      <a:avLst/>
                    </a:prstGeom>
                    <a:noFill/>
                    <a:ln>
                      <a:noFill/>
                    </a:ln>
                  </pic:spPr>
                </pic:pic>
              </a:graphicData>
            </a:graphic>
          </wp:inline>
        </w:drawing>
      </w:r>
    </w:p>
    <w:p w14:paraId="610EE7D5" w14:textId="58B164DC" w:rsidR="00546547" w:rsidRPr="00E03BE4" w:rsidRDefault="00F44262" w:rsidP="00F44262">
      <w:pPr>
        <w:pStyle w:val="af1"/>
        <w:jc w:val="right"/>
      </w:pPr>
      <w:r>
        <w:t xml:space="preserve">Рисунок </w:t>
      </w:r>
      <w:r w:rsidR="00E87F99">
        <w:fldChar w:fldCharType="begin"/>
      </w:r>
      <w:r w:rsidR="00E87F99">
        <w:instrText xml:space="preserve"> SEQ Рисунок \* ARABIC </w:instrText>
      </w:r>
      <w:r w:rsidR="00E87F99">
        <w:fldChar w:fldCharType="separate"/>
      </w:r>
      <w:r>
        <w:rPr>
          <w:noProof/>
        </w:rPr>
        <w:t>1</w:t>
      </w:r>
      <w:r w:rsidR="00E87F99">
        <w:rPr>
          <w:noProof/>
        </w:rPr>
        <w:fldChar w:fldCharType="end"/>
      </w:r>
      <w:r>
        <w:t xml:space="preserve">. </w:t>
      </w:r>
      <w:r w:rsidRPr="00775629">
        <w:t>Алгоритм обработки событий в системе ArcSight</w:t>
      </w:r>
    </w:p>
    <w:p w14:paraId="3033AABB" w14:textId="77777777" w:rsidR="00546547" w:rsidRPr="00E03BE4" w:rsidRDefault="00546547" w:rsidP="00546547">
      <w:pPr>
        <w:pStyle w:val="a7"/>
      </w:pPr>
      <w:r w:rsidRPr="00E03BE4">
        <w:lastRenderedPageBreak/>
        <w:t xml:space="preserve">Задачей модуля является анализ и обработка собранных событий с использованием встроенных механизмов системы </w:t>
      </w:r>
      <w:r w:rsidRPr="00E03BE4">
        <w:rPr>
          <w:lang w:val="en-US"/>
        </w:rPr>
        <w:t>ArcSight</w:t>
      </w:r>
      <w:r w:rsidRPr="00E03BE4">
        <w:t>, таких как:</w:t>
      </w:r>
    </w:p>
    <w:p w14:paraId="492987C6" w14:textId="1F7FF88F" w:rsidR="00546547" w:rsidRPr="00F44262" w:rsidRDefault="00F44262" w:rsidP="00546547">
      <w:pPr>
        <w:pStyle w:val="a7"/>
        <w:numPr>
          <w:ilvl w:val="0"/>
          <w:numId w:val="3"/>
        </w:numPr>
        <w:rPr>
          <w:bCs/>
        </w:rPr>
      </w:pPr>
      <w:r w:rsidRPr="00F44262">
        <w:rPr>
          <w:bCs/>
        </w:rPr>
        <w:t>ф</w:t>
      </w:r>
      <w:r w:rsidR="00546547" w:rsidRPr="00F44262">
        <w:rPr>
          <w:bCs/>
        </w:rPr>
        <w:t>ильтры - Filters (компоненты, позволяющие отобразить только необходимые события, имеющие отношения к текущей задаче)</w:t>
      </w:r>
      <w:r w:rsidRPr="00F44262">
        <w:rPr>
          <w:bCs/>
        </w:rPr>
        <w:t>;</w:t>
      </w:r>
    </w:p>
    <w:p w14:paraId="594A877A" w14:textId="48F74E5C" w:rsidR="00546547" w:rsidRPr="00F44262" w:rsidRDefault="00F44262" w:rsidP="00546547">
      <w:pPr>
        <w:pStyle w:val="a7"/>
        <w:numPr>
          <w:ilvl w:val="0"/>
          <w:numId w:val="3"/>
        </w:numPr>
        <w:rPr>
          <w:bCs/>
        </w:rPr>
      </w:pPr>
      <w:r w:rsidRPr="00F44262">
        <w:rPr>
          <w:bCs/>
        </w:rPr>
        <w:t>а</w:t>
      </w:r>
      <w:r w:rsidR="00546547" w:rsidRPr="00F44262">
        <w:rPr>
          <w:bCs/>
        </w:rPr>
        <w:t>ктивные листы - ActiveLists (динамические списки для поддержания актуальных данных о состоянии систем о пользователей)</w:t>
      </w:r>
      <w:r w:rsidRPr="00F44262">
        <w:rPr>
          <w:bCs/>
        </w:rPr>
        <w:t>;</w:t>
      </w:r>
    </w:p>
    <w:p w14:paraId="1B3C3747" w14:textId="77E0BAB5" w:rsidR="00546547" w:rsidRPr="00E03BE4" w:rsidRDefault="00F44262" w:rsidP="00546547">
      <w:pPr>
        <w:pStyle w:val="a7"/>
        <w:numPr>
          <w:ilvl w:val="0"/>
          <w:numId w:val="3"/>
        </w:numPr>
      </w:pPr>
      <w:r w:rsidRPr="00F44262">
        <w:rPr>
          <w:bCs/>
        </w:rPr>
        <w:t>п</w:t>
      </w:r>
      <w:r w:rsidR="00546547" w:rsidRPr="00F44262">
        <w:rPr>
          <w:bCs/>
        </w:rPr>
        <w:t>равила - Rules</w:t>
      </w:r>
      <w:r w:rsidR="00546547" w:rsidRPr="00E03BE4">
        <w:t xml:space="preserve"> (компоненты, позволяющие гибко анализировать, проводить корреляцию поступающих данных и делать выводы на основании обнаруженных событий).</w:t>
      </w:r>
    </w:p>
    <w:p w14:paraId="7AE318E8" w14:textId="77777777" w:rsidR="00B17EDD" w:rsidRDefault="00B17EDD" w:rsidP="00B17EDD">
      <w:pPr>
        <w:pStyle w:val="a7"/>
        <w:ind w:firstLine="727"/>
      </w:pPr>
      <w:r w:rsidRPr="004E43C2">
        <w:t>Основным компонентом модуля является набор корреля</w:t>
      </w:r>
      <w:r>
        <w:t xml:space="preserve">ционных правил. </w:t>
      </w:r>
    </w:p>
    <w:p w14:paraId="753F6B06" w14:textId="104EF512" w:rsidR="00B17EDD" w:rsidRDefault="00B17EDD" w:rsidP="00B17EDD">
      <w:pPr>
        <w:pStyle w:val="a7"/>
        <w:ind w:firstLine="727"/>
      </w:pPr>
      <w:r>
        <w:t>Для его работы применяются правила, относящихся к мониторингу различных ресурсов, представленных ниже:</w:t>
      </w:r>
    </w:p>
    <w:p w14:paraId="1CF9B101" w14:textId="6D21ECC8" w:rsidR="00B17EDD" w:rsidRPr="00E51289" w:rsidRDefault="00B17EDD" w:rsidP="00F342D6">
      <w:pPr>
        <w:pStyle w:val="a7"/>
        <w:numPr>
          <w:ilvl w:val="0"/>
          <w:numId w:val="8"/>
        </w:numPr>
        <w:tabs>
          <w:tab w:val="clear" w:pos="1080"/>
        </w:tabs>
        <w:ind w:left="1701" w:hanging="425"/>
        <w:rPr>
          <w:lang w:val="en-US"/>
        </w:rPr>
      </w:pPr>
      <w:r>
        <w:t>ресурсы</w:t>
      </w:r>
      <w:r w:rsidRPr="00E51289">
        <w:rPr>
          <w:lang w:val="en-US"/>
        </w:rPr>
        <w:t xml:space="preserve"> (Resource </w:t>
      </w:r>
      <w:r>
        <w:t>и</w:t>
      </w:r>
      <w:r w:rsidRPr="00E51289">
        <w:rPr>
          <w:lang w:val="en-US"/>
        </w:rPr>
        <w:t xml:space="preserve"> </w:t>
      </w:r>
      <w:bookmarkStart w:id="8" w:name="reference_guide_1_1390773649_1599776"/>
      <w:bookmarkEnd w:id="8"/>
      <w:r>
        <w:rPr>
          <w:lang w:val="en-US"/>
        </w:rPr>
        <w:t>Resource Quota</w:t>
      </w:r>
      <w:r w:rsidRPr="00E51289">
        <w:rPr>
          <w:lang w:val="en-US"/>
        </w:rPr>
        <w:t>)</w:t>
      </w:r>
      <w:r w:rsidRPr="00B17EDD">
        <w:rPr>
          <w:lang w:val="en-US"/>
        </w:rPr>
        <w:t>;</w:t>
      </w:r>
    </w:p>
    <w:p w14:paraId="32083587" w14:textId="4985A5B9" w:rsidR="00B17EDD" w:rsidRDefault="00B17EDD" w:rsidP="00F342D6">
      <w:pPr>
        <w:pStyle w:val="a7"/>
        <w:numPr>
          <w:ilvl w:val="0"/>
          <w:numId w:val="8"/>
        </w:numPr>
        <w:tabs>
          <w:tab w:val="clear" w:pos="1080"/>
        </w:tabs>
        <w:ind w:left="1701" w:hanging="425"/>
      </w:pPr>
      <w:bookmarkStart w:id="9" w:name="reference_guide_1_1390773649_1597770"/>
      <w:bookmarkEnd w:id="9"/>
      <w:r>
        <w:t>активные каналы (</w:t>
      </w:r>
      <w:r>
        <w:rPr>
          <w:lang w:val="en-US"/>
        </w:rPr>
        <w:t>Active Channel</w:t>
      </w:r>
      <w:r>
        <w:t>);</w:t>
      </w:r>
    </w:p>
    <w:p w14:paraId="7FFA3E6D" w14:textId="273387CB" w:rsidR="00B17EDD" w:rsidRDefault="00B17EDD" w:rsidP="00F342D6">
      <w:pPr>
        <w:pStyle w:val="a7"/>
        <w:numPr>
          <w:ilvl w:val="0"/>
          <w:numId w:val="8"/>
        </w:numPr>
        <w:tabs>
          <w:tab w:val="clear" w:pos="1080"/>
        </w:tabs>
        <w:ind w:left="1701" w:hanging="425"/>
      </w:pPr>
      <w:bookmarkStart w:id="10" w:name="reference_guide_1_1390773649_1597803"/>
      <w:bookmarkEnd w:id="10"/>
      <w:r>
        <w:t>активные листы (</w:t>
      </w:r>
      <w:r>
        <w:rPr>
          <w:lang w:val="en-US"/>
        </w:rPr>
        <w:t>Active List</w:t>
      </w:r>
      <w:r>
        <w:t>);</w:t>
      </w:r>
    </w:p>
    <w:p w14:paraId="3E39D941" w14:textId="7EED4B90" w:rsidR="00B17EDD" w:rsidRDefault="00B17EDD" w:rsidP="00F342D6">
      <w:pPr>
        <w:pStyle w:val="a7"/>
        <w:numPr>
          <w:ilvl w:val="0"/>
          <w:numId w:val="8"/>
        </w:numPr>
        <w:tabs>
          <w:tab w:val="clear" w:pos="1080"/>
        </w:tabs>
        <w:ind w:left="1701" w:hanging="425"/>
      </w:pPr>
      <w:bookmarkStart w:id="11" w:name="reference_guide_1_1390773649_1598013"/>
      <w:bookmarkEnd w:id="11"/>
      <w:r>
        <w:t>архивы (</w:t>
      </w:r>
      <w:r>
        <w:rPr>
          <w:lang w:val="en-US"/>
        </w:rPr>
        <w:t>Archive</w:t>
      </w:r>
      <w:r>
        <w:t>);</w:t>
      </w:r>
    </w:p>
    <w:p w14:paraId="4C505D9E" w14:textId="7078C4D4" w:rsidR="00B17EDD" w:rsidRDefault="00B17EDD" w:rsidP="00F342D6">
      <w:pPr>
        <w:pStyle w:val="a7"/>
        <w:numPr>
          <w:ilvl w:val="0"/>
          <w:numId w:val="8"/>
        </w:numPr>
        <w:tabs>
          <w:tab w:val="clear" w:pos="1080"/>
        </w:tabs>
        <w:ind w:left="1701" w:hanging="425"/>
      </w:pPr>
      <w:bookmarkStart w:id="12" w:name="reference_guide_1_1390773649_1597927"/>
      <w:bookmarkEnd w:id="12"/>
      <w:r>
        <w:t>аутентификация (</w:t>
      </w:r>
      <w:r>
        <w:rPr>
          <w:lang w:val="en-US"/>
        </w:rPr>
        <w:t>Authentication</w:t>
      </w:r>
      <w:r>
        <w:t>);</w:t>
      </w:r>
    </w:p>
    <w:p w14:paraId="4224496B" w14:textId="6423DA0C" w:rsidR="00B17EDD" w:rsidRPr="005D01E2" w:rsidRDefault="00B17EDD" w:rsidP="00F342D6">
      <w:pPr>
        <w:pStyle w:val="a7"/>
        <w:numPr>
          <w:ilvl w:val="0"/>
          <w:numId w:val="8"/>
        </w:numPr>
        <w:tabs>
          <w:tab w:val="clear" w:pos="1080"/>
        </w:tabs>
        <w:ind w:left="1701" w:hanging="425"/>
        <w:rPr>
          <w:lang w:val="en-US"/>
        </w:rPr>
      </w:pPr>
      <w:r>
        <w:t>коннекторы</w:t>
      </w:r>
      <w:r w:rsidRPr="005D01E2">
        <w:rPr>
          <w:lang w:val="en-US"/>
        </w:rPr>
        <w:t xml:space="preserve"> (</w:t>
      </w:r>
      <w:bookmarkStart w:id="13" w:name="reference_guide_1_1390773649_1598032"/>
      <w:bookmarkEnd w:id="13"/>
      <w:r>
        <w:rPr>
          <w:lang w:val="en-US"/>
        </w:rPr>
        <w:t>Connector Connection</w:t>
      </w:r>
      <w:bookmarkStart w:id="14" w:name="reference_guide_1_1390773649_1598173"/>
      <w:bookmarkEnd w:id="14"/>
      <w:r w:rsidRPr="005D01E2">
        <w:rPr>
          <w:lang w:val="en-US"/>
        </w:rPr>
        <w:t xml:space="preserve">, </w:t>
      </w:r>
      <w:r>
        <w:rPr>
          <w:lang w:val="en-US"/>
        </w:rPr>
        <w:t>Connector Login,</w:t>
      </w:r>
      <w:r w:rsidRPr="005D01E2">
        <w:rPr>
          <w:lang w:val="en-US"/>
        </w:rPr>
        <w:t xml:space="preserve"> </w:t>
      </w:r>
      <w:bookmarkStart w:id="15" w:name="reference_guide_1_1390773649_1598086"/>
      <w:bookmarkEnd w:id="15"/>
      <w:r>
        <w:rPr>
          <w:lang w:val="en-US"/>
        </w:rPr>
        <w:t>Connector Exceptions, Connector Error</w:t>
      </w:r>
      <w:r w:rsidRPr="005D01E2">
        <w:rPr>
          <w:lang w:val="en-US"/>
        </w:rPr>
        <w:t>)</w:t>
      </w:r>
      <w:r w:rsidRPr="00B17EDD">
        <w:rPr>
          <w:lang w:val="en-US"/>
        </w:rPr>
        <w:t>;</w:t>
      </w:r>
    </w:p>
    <w:p w14:paraId="0521719B" w14:textId="4E70E0E4" w:rsidR="00B17EDD" w:rsidRPr="005D01E2" w:rsidRDefault="00B17EDD" w:rsidP="00F342D6">
      <w:pPr>
        <w:pStyle w:val="a7"/>
        <w:numPr>
          <w:ilvl w:val="0"/>
          <w:numId w:val="8"/>
        </w:numPr>
        <w:tabs>
          <w:tab w:val="clear" w:pos="1080"/>
        </w:tabs>
        <w:ind w:left="1701" w:hanging="425"/>
        <w:rPr>
          <w:lang w:val="en-US"/>
        </w:rPr>
      </w:pPr>
      <w:r>
        <w:t>мониторы</w:t>
      </w:r>
      <w:r w:rsidRPr="00E51289">
        <w:rPr>
          <w:lang w:val="en-US"/>
        </w:rPr>
        <w:t xml:space="preserve"> </w:t>
      </w:r>
      <w:r>
        <w:t>данных</w:t>
      </w:r>
      <w:r w:rsidRPr="00E51289">
        <w:rPr>
          <w:lang w:val="en-US"/>
        </w:rPr>
        <w:t xml:space="preserve"> (</w:t>
      </w:r>
      <w:bookmarkStart w:id="16" w:name="reference_guide_1_1390773649_1598311"/>
      <w:bookmarkEnd w:id="16"/>
      <w:r>
        <w:rPr>
          <w:lang w:val="en-US"/>
        </w:rPr>
        <w:t>Data Monitors</w:t>
      </w:r>
      <w:r w:rsidRPr="00E51289">
        <w:rPr>
          <w:lang w:val="en-US"/>
        </w:rPr>
        <w:t>)</w:t>
      </w:r>
      <w:r>
        <w:t>;</w:t>
      </w:r>
    </w:p>
    <w:p w14:paraId="6F0FF1B7" w14:textId="5B705F32" w:rsidR="00B17EDD" w:rsidRPr="005D01E2" w:rsidRDefault="00B17EDD" w:rsidP="00F342D6">
      <w:pPr>
        <w:pStyle w:val="a7"/>
        <w:numPr>
          <w:ilvl w:val="0"/>
          <w:numId w:val="8"/>
        </w:numPr>
        <w:tabs>
          <w:tab w:val="clear" w:pos="1080"/>
        </w:tabs>
        <w:ind w:left="1701" w:hanging="425"/>
        <w:rPr>
          <w:lang w:val="en-US"/>
        </w:rPr>
      </w:pPr>
      <w:r>
        <w:t>лицензии</w:t>
      </w:r>
      <w:r w:rsidRPr="00E51289">
        <w:rPr>
          <w:lang w:val="en-US"/>
        </w:rPr>
        <w:t xml:space="preserve"> (</w:t>
      </w:r>
      <w:bookmarkStart w:id="17" w:name="reference_guide_1_1390773649_1598515"/>
      <w:bookmarkEnd w:id="17"/>
      <w:r>
        <w:rPr>
          <w:lang w:val="en-US"/>
        </w:rPr>
        <w:t>License Audit</w:t>
      </w:r>
      <w:r w:rsidRPr="00E51289">
        <w:rPr>
          <w:lang w:val="en-US"/>
        </w:rPr>
        <w:t>)</w:t>
      </w:r>
      <w:r>
        <w:t>;</w:t>
      </w:r>
    </w:p>
    <w:p w14:paraId="51B8F257" w14:textId="0100EF3D" w:rsidR="00B17EDD" w:rsidRPr="005D01E2" w:rsidRDefault="00B17EDD" w:rsidP="00F342D6">
      <w:pPr>
        <w:pStyle w:val="a7"/>
        <w:numPr>
          <w:ilvl w:val="0"/>
          <w:numId w:val="8"/>
        </w:numPr>
        <w:tabs>
          <w:tab w:val="clear" w:pos="1080"/>
        </w:tabs>
        <w:ind w:left="1701" w:hanging="425"/>
        <w:rPr>
          <w:lang w:val="en-US"/>
        </w:rPr>
      </w:pPr>
      <w:r>
        <w:t>менеджер</w:t>
      </w:r>
      <w:r w:rsidRPr="005D01E2">
        <w:rPr>
          <w:lang w:val="en-US"/>
        </w:rPr>
        <w:t xml:space="preserve"> (</w:t>
      </w:r>
      <w:bookmarkStart w:id="18" w:name="reference_guide_1_1390773649_1599472"/>
      <w:bookmarkEnd w:id="18"/>
      <w:r>
        <w:rPr>
          <w:lang w:val="en-US"/>
        </w:rPr>
        <w:t>Manager External Event Flow Interruption</w:t>
      </w:r>
      <w:r w:rsidRPr="00E51289">
        <w:rPr>
          <w:lang w:val="en-US"/>
        </w:rPr>
        <w:t>,</w:t>
      </w:r>
      <w:r w:rsidRPr="005D01E2">
        <w:rPr>
          <w:lang w:val="en-US"/>
        </w:rPr>
        <w:t xml:space="preserve"> </w:t>
      </w:r>
      <w:r>
        <w:rPr>
          <w:lang w:val="en-US"/>
        </w:rPr>
        <w:t>Manager Activation</w:t>
      </w:r>
      <w:r w:rsidRPr="00E51289">
        <w:rPr>
          <w:lang w:val="en-US"/>
        </w:rPr>
        <w:t xml:space="preserve">, </w:t>
      </w:r>
      <w:r>
        <w:rPr>
          <w:lang w:val="en-US"/>
        </w:rPr>
        <w:t>Manager Error</w:t>
      </w:r>
      <w:r w:rsidRPr="005D01E2">
        <w:rPr>
          <w:lang w:val="en-US"/>
        </w:rPr>
        <w:t>)</w:t>
      </w:r>
      <w:r w:rsidRPr="00B17EDD">
        <w:rPr>
          <w:lang w:val="en-US"/>
        </w:rPr>
        <w:t>;</w:t>
      </w:r>
    </w:p>
    <w:p w14:paraId="3F35CCFF" w14:textId="1BE6A41F" w:rsidR="00B17EDD" w:rsidRPr="005D01E2" w:rsidRDefault="00B17EDD" w:rsidP="00F342D6">
      <w:pPr>
        <w:pStyle w:val="a7"/>
        <w:numPr>
          <w:ilvl w:val="0"/>
          <w:numId w:val="8"/>
        </w:numPr>
        <w:tabs>
          <w:tab w:val="clear" w:pos="1080"/>
        </w:tabs>
        <w:ind w:left="1701" w:hanging="425"/>
        <w:rPr>
          <w:lang w:val="en-US"/>
        </w:rPr>
      </w:pPr>
      <w:bookmarkStart w:id="19" w:name="reference_guide_1_1390773649_1599542"/>
      <w:bookmarkEnd w:id="19"/>
      <w:r>
        <w:t>нотификации (</w:t>
      </w:r>
      <w:r>
        <w:rPr>
          <w:lang w:val="en-US"/>
        </w:rPr>
        <w:t>Notification</w:t>
      </w:r>
      <w:r>
        <w:t>);</w:t>
      </w:r>
    </w:p>
    <w:p w14:paraId="0E0620DD" w14:textId="7A32EC23" w:rsidR="00B17EDD" w:rsidRPr="00E51289" w:rsidRDefault="00B17EDD" w:rsidP="00F342D6">
      <w:pPr>
        <w:pStyle w:val="a7"/>
        <w:numPr>
          <w:ilvl w:val="0"/>
          <w:numId w:val="8"/>
        </w:numPr>
        <w:tabs>
          <w:tab w:val="clear" w:pos="1080"/>
        </w:tabs>
        <w:ind w:left="1701" w:hanging="425"/>
        <w:rPr>
          <w:lang w:val="en-US"/>
        </w:rPr>
      </w:pPr>
      <w:r>
        <w:t>правила</w:t>
      </w:r>
      <w:r w:rsidRPr="00E51289">
        <w:rPr>
          <w:lang w:val="en-US"/>
        </w:rPr>
        <w:t xml:space="preserve"> (</w:t>
      </w:r>
      <w:bookmarkStart w:id="20" w:name="reference_guide_1_1390773649_1599779"/>
      <w:bookmarkEnd w:id="20"/>
      <w:r>
        <w:rPr>
          <w:lang w:val="en-US"/>
        </w:rPr>
        <w:t>Rule Actions</w:t>
      </w:r>
      <w:r w:rsidRPr="00E51289">
        <w:rPr>
          <w:lang w:val="en-US"/>
        </w:rPr>
        <w:t xml:space="preserve">, </w:t>
      </w:r>
      <w:bookmarkStart w:id="21" w:name="reference_guide_1_1390773649_1599884"/>
      <w:bookmarkEnd w:id="21"/>
      <w:r>
        <w:rPr>
          <w:lang w:val="en-US"/>
        </w:rPr>
        <w:t>Rule Activations</w:t>
      </w:r>
      <w:r w:rsidRPr="00E51289">
        <w:rPr>
          <w:lang w:val="en-US"/>
        </w:rPr>
        <w:t xml:space="preserve">, </w:t>
      </w:r>
      <w:bookmarkStart w:id="22" w:name="reference_guide_1_1390773649_1599943"/>
      <w:bookmarkEnd w:id="22"/>
      <w:r>
        <w:rPr>
          <w:lang w:val="en-US"/>
        </w:rPr>
        <w:t>Rule Firings</w:t>
      </w:r>
      <w:r w:rsidRPr="00E51289">
        <w:rPr>
          <w:lang w:val="en-US"/>
        </w:rPr>
        <w:t xml:space="preserve">, </w:t>
      </w:r>
      <w:bookmarkStart w:id="23" w:name="reference_guide_1_1390773649_1599944"/>
      <w:bookmarkEnd w:id="23"/>
      <w:r>
        <w:rPr>
          <w:lang w:val="en-US"/>
        </w:rPr>
        <w:t>Rule Warnings</w:t>
      </w:r>
      <w:r w:rsidRPr="00E51289">
        <w:rPr>
          <w:lang w:val="en-US"/>
        </w:rPr>
        <w:t>)</w:t>
      </w:r>
      <w:r w:rsidRPr="00B17EDD">
        <w:rPr>
          <w:lang w:val="en-US"/>
        </w:rPr>
        <w:t>;</w:t>
      </w:r>
    </w:p>
    <w:p w14:paraId="1C278A0A" w14:textId="0E99ECDF" w:rsidR="00B17EDD" w:rsidRPr="00E51289" w:rsidRDefault="00B17EDD" w:rsidP="00F342D6">
      <w:pPr>
        <w:pStyle w:val="a7"/>
        <w:numPr>
          <w:ilvl w:val="0"/>
          <w:numId w:val="8"/>
        </w:numPr>
        <w:tabs>
          <w:tab w:val="clear" w:pos="1080"/>
        </w:tabs>
        <w:ind w:left="1701" w:hanging="425"/>
        <w:rPr>
          <w:lang w:val="en-US"/>
        </w:rPr>
      </w:pPr>
      <w:bookmarkStart w:id="24" w:name="reference_guide_1_1390773649_1599971"/>
      <w:bookmarkEnd w:id="24"/>
      <w:r>
        <w:t>запуск</w:t>
      </w:r>
      <w:r w:rsidRPr="00E51289">
        <w:rPr>
          <w:lang w:val="en-US"/>
        </w:rPr>
        <w:t xml:space="preserve"> </w:t>
      </w:r>
      <w:r>
        <w:t>по</w:t>
      </w:r>
      <w:r w:rsidRPr="00E51289">
        <w:rPr>
          <w:lang w:val="en-US"/>
        </w:rPr>
        <w:t xml:space="preserve"> </w:t>
      </w:r>
      <w:r>
        <w:t>расписанию</w:t>
      </w:r>
      <w:r w:rsidRPr="00E51289">
        <w:rPr>
          <w:lang w:val="en-US"/>
        </w:rPr>
        <w:t xml:space="preserve"> (</w:t>
      </w:r>
      <w:r>
        <w:rPr>
          <w:lang w:val="en-US"/>
        </w:rPr>
        <w:t>Scheduler Execution</w:t>
      </w:r>
      <w:r w:rsidRPr="00E51289">
        <w:rPr>
          <w:lang w:val="en-US"/>
        </w:rPr>
        <w:t xml:space="preserve">, </w:t>
      </w:r>
      <w:r>
        <w:rPr>
          <w:lang w:val="en-US"/>
        </w:rPr>
        <w:t>Scheduling Tasks</w:t>
      </w:r>
      <w:r w:rsidRPr="00E51289">
        <w:rPr>
          <w:lang w:val="en-US"/>
        </w:rPr>
        <w:t xml:space="preserve">, </w:t>
      </w:r>
      <w:bookmarkStart w:id="25" w:name="reference_guide_1_1390773649_1600017"/>
      <w:bookmarkEnd w:id="25"/>
      <w:r>
        <w:rPr>
          <w:lang w:val="en-US"/>
        </w:rPr>
        <w:t>Scheduler Skip</w:t>
      </w:r>
      <w:r w:rsidRPr="00E51289">
        <w:rPr>
          <w:lang w:val="en-US"/>
        </w:rPr>
        <w:t>)</w:t>
      </w:r>
      <w:r w:rsidRPr="00B17EDD">
        <w:rPr>
          <w:lang w:val="en-US"/>
        </w:rPr>
        <w:t>;</w:t>
      </w:r>
    </w:p>
    <w:p w14:paraId="33E76D9C" w14:textId="4220E354" w:rsidR="00B17EDD" w:rsidRPr="00E51289" w:rsidRDefault="00B17EDD" w:rsidP="00F342D6">
      <w:pPr>
        <w:pStyle w:val="a7"/>
        <w:numPr>
          <w:ilvl w:val="0"/>
          <w:numId w:val="8"/>
        </w:numPr>
        <w:tabs>
          <w:tab w:val="clear" w:pos="1080"/>
        </w:tabs>
        <w:ind w:left="1701" w:hanging="425"/>
        <w:rPr>
          <w:lang w:val="en-US"/>
        </w:rPr>
      </w:pPr>
      <w:r>
        <w:t>пользователи</w:t>
      </w:r>
      <w:r w:rsidRPr="00E51289">
        <w:rPr>
          <w:lang w:val="en-US"/>
        </w:rPr>
        <w:t xml:space="preserve"> (</w:t>
      </w:r>
      <w:bookmarkStart w:id="26" w:name="reference_guide_1_1390773649_1600221"/>
      <w:bookmarkEnd w:id="26"/>
      <w:r>
        <w:rPr>
          <w:lang w:val="en-US"/>
        </w:rPr>
        <w:t>User Login</w:t>
      </w:r>
      <w:r w:rsidRPr="00E51289">
        <w:rPr>
          <w:lang w:val="en-US"/>
        </w:rPr>
        <w:t xml:space="preserve">, </w:t>
      </w:r>
      <w:bookmarkStart w:id="27" w:name="reference_guide_1_1390773649_1600223"/>
      <w:bookmarkEnd w:id="27"/>
      <w:r>
        <w:rPr>
          <w:lang w:val="en-US"/>
        </w:rPr>
        <w:t>User Management</w:t>
      </w:r>
      <w:r w:rsidRPr="00E51289">
        <w:rPr>
          <w:lang w:val="en-US"/>
        </w:rPr>
        <w:t>)</w:t>
      </w:r>
      <w:r w:rsidRPr="00B17EDD">
        <w:rPr>
          <w:lang w:val="en-US"/>
        </w:rPr>
        <w:t>.</w:t>
      </w:r>
    </w:p>
    <w:p w14:paraId="48214E1B" w14:textId="77777777" w:rsidR="00B17EDD" w:rsidRDefault="00B17EDD" w:rsidP="00B17EDD">
      <w:pPr>
        <w:pStyle w:val="a7"/>
        <w:ind w:firstLine="0"/>
      </w:pPr>
      <w:r w:rsidRPr="005D01E2">
        <w:rPr>
          <w:lang w:val="en-US"/>
        </w:rPr>
        <w:lastRenderedPageBreak/>
        <w:tab/>
      </w:r>
      <w:r>
        <w:t>Правила охватывают весь спектр событий, относящихся к нарушениям корректной работы системы мониторинга. Некоторые группы и примеры правил представлены в таблице 1.</w:t>
      </w:r>
    </w:p>
    <w:p w14:paraId="40BE3774" w14:textId="77777777" w:rsidR="00B17EDD" w:rsidRPr="009E6104" w:rsidRDefault="00B17EDD" w:rsidP="00B17EDD">
      <w:pPr>
        <w:pStyle w:val="a7"/>
        <w:ind w:firstLine="0"/>
        <w:jc w:val="right"/>
        <w:rPr>
          <w:b/>
        </w:rPr>
      </w:pPr>
      <w:r>
        <w:t xml:space="preserve"> </w:t>
      </w:r>
      <w:r>
        <w:rPr>
          <w:b/>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019"/>
        <w:gridCol w:w="5735"/>
      </w:tblGrid>
      <w:tr w:rsidR="00B17EDD" w:rsidRPr="00F44262" w14:paraId="6A33AE8E" w14:textId="77777777" w:rsidTr="00DC2DF4">
        <w:tc>
          <w:tcPr>
            <w:tcW w:w="641" w:type="dxa"/>
            <w:shd w:val="clear" w:color="auto" w:fill="D9D9D9"/>
          </w:tcPr>
          <w:p w14:paraId="5C622838" w14:textId="77777777" w:rsidR="00B17EDD" w:rsidRPr="00F44262" w:rsidRDefault="00B17EDD" w:rsidP="00B6309C">
            <w:pPr>
              <w:pStyle w:val="a7"/>
              <w:keepLines/>
              <w:ind w:firstLine="0"/>
            </w:pPr>
            <w:r w:rsidRPr="00F44262">
              <w:t>№</w:t>
            </w:r>
          </w:p>
        </w:tc>
        <w:tc>
          <w:tcPr>
            <w:tcW w:w="3019" w:type="dxa"/>
            <w:shd w:val="clear" w:color="auto" w:fill="D9D9D9"/>
          </w:tcPr>
          <w:p w14:paraId="3CADC655" w14:textId="77777777" w:rsidR="00B17EDD" w:rsidRPr="00F44262" w:rsidRDefault="00B17EDD" w:rsidP="00B6309C">
            <w:pPr>
              <w:pStyle w:val="a7"/>
              <w:keepLines/>
              <w:ind w:firstLine="0"/>
            </w:pPr>
            <w:r w:rsidRPr="00F44262">
              <w:t>Группа правил</w:t>
            </w:r>
          </w:p>
        </w:tc>
        <w:tc>
          <w:tcPr>
            <w:tcW w:w="5735" w:type="dxa"/>
            <w:shd w:val="clear" w:color="auto" w:fill="D9D9D9"/>
          </w:tcPr>
          <w:p w14:paraId="719E8A7C" w14:textId="77777777" w:rsidR="00B17EDD" w:rsidRPr="00F44262" w:rsidRDefault="00B17EDD" w:rsidP="00B6309C">
            <w:pPr>
              <w:pStyle w:val="a7"/>
              <w:keepLines/>
              <w:ind w:firstLine="0"/>
            </w:pPr>
            <w:r w:rsidRPr="00F44262">
              <w:t>Примеры правила</w:t>
            </w:r>
          </w:p>
        </w:tc>
      </w:tr>
      <w:tr w:rsidR="00B17EDD" w:rsidRPr="00F44262" w14:paraId="47031E7C" w14:textId="77777777" w:rsidTr="00DC2DF4">
        <w:tc>
          <w:tcPr>
            <w:tcW w:w="641" w:type="dxa"/>
            <w:shd w:val="clear" w:color="auto" w:fill="auto"/>
          </w:tcPr>
          <w:p w14:paraId="5BBC72FF" w14:textId="77777777" w:rsidR="00B17EDD" w:rsidRPr="00F44262" w:rsidRDefault="00B17EDD" w:rsidP="00B6309C">
            <w:r w:rsidRPr="00F44262">
              <w:t>1</w:t>
            </w:r>
          </w:p>
        </w:tc>
        <w:tc>
          <w:tcPr>
            <w:tcW w:w="3019" w:type="dxa"/>
            <w:shd w:val="clear" w:color="auto" w:fill="auto"/>
          </w:tcPr>
          <w:p w14:paraId="679492AD" w14:textId="77777777" w:rsidR="00B17EDD" w:rsidRPr="00F44262" w:rsidRDefault="00B17EDD" w:rsidP="00B6309C">
            <w:r w:rsidRPr="00F44262">
              <w:t>Ресурсы</w:t>
            </w:r>
          </w:p>
        </w:tc>
        <w:tc>
          <w:tcPr>
            <w:tcW w:w="5735" w:type="dxa"/>
            <w:shd w:val="clear" w:color="auto" w:fill="auto"/>
          </w:tcPr>
          <w:p w14:paraId="49CBE238" w14:textId="69208F06" w:rsidR="00B17EDD" w:rsidRPr="00F44262" w:rsidRDefault="00B17EDD" w:rsidP="00F342D6">
            <w:pPr>
              <w:keepLines/>
              <w:numPr>
                <w:ilvl w:val="0"/>
                <w:numId w:val="9"/>
              </w:numPr>
              <w:tabs>
                <w:tab w:val="clear" w:pos="1080"/>
              </w:tabs>
              <w:spacing w:after="120" w:line="288" w:lineRule="auto"/>
              <w:ind w:left="484"/>
              <w:jc w:val="both"/>
            </w:pPr>
            <w:r w:rsidRPr="00F44262">
              <w:t>удаление ресурса;</w:t>
            </w:r>
          </w:p>
          <w:p w14:paraId="2DB26359" w14:textId="211BCFB8" w:rsidR="00B17EDD" w:rsidRPr="00F44262" w:rsidRDefault="00B17EDD" w:rsidP="00F342D6">
            <w:pPr>
              <w:keepLines/>
              <w:numPr>
                <w:ilvl w:val="0"/>
                <w:numId w:val="9"/>
              </w:numPr>
              <w:tabs>
                <w:tab w:val="clear" w:pos="1080"/>
              </w:tabs>
              <w:spacing w:after="120" w:line="288" w:lineRule="auto"/>
              <w:ind w:left="484"/>
              <w:jc w:val="both"/>
            </w:pPr>
            <w:r w:rsidRPr="00F44262">
              <w:t>изменение ресурса в нерабочее время;</w:t>
            </w:r>
          </w:p>
          <w:p w14:paraId="2F9A217A" w14:textId="1EDF55AC" w:rsidR="00B17EDD" w:rsidRPr="00F44262" w:rsidRDefault="00B17EDD" w:rsidP="00F342D6">
            <w:pPr>
              <w:keepLines/>
              <w:numPr>
                <w:ilvl w:val="0"/>
                <w:numId w:val="9"/>
              </w:numPr>
              <w:tabs>
                <w:tab w:val="clear" w:pos="1080"/>
              </w:tabs>
              <w:spacing w:after="120" w:line="288" w:lineRule="auto"/>
              <w:ind w:left="484"/>
              <w:jc w:val="both"/>
            </w:pPr>
            <w:r w:rsidRPr="00F44262">
              <w:t>изменение ресурса нелегитимным пользователем</w:t>
            </w:r>
            <w:r w:rsidRPr="00F44262">
              <w:rPr>
                <w:lang w:val="en-US"/>
              </w:rPr>
              <w:t>.</w:t>
            </w:r>
          </w:p>
        </w:tc>
      </w:tr>
      <w:tr w:rsidR="00B17EDD" w:rsidRPr="00F44262" w14:paraId="7162ABD9" w14:textId="77777777" w:rsidTr="00DC2DF4">
        <w:tc>
          <w:tcPr>
            <w:tcW w:w="641" w:type="dxa"/>
            <w:shd w:val="clear" w:color="auto" w:fill="auto"/>
          </w:tcPr>
          <w:p w14:paraId="5DB55ABB" w14:textId="77777777" w:rsidR="00B17EDD" w:rsidRPr="00F44262" w:rsidRDefault="00B17EDD" w:rsidP="00B6309C">
            <w:r w:rsidRPr="00F44262">
              <w:t>2</w:t>
            </w:r>
          </w:p>
        </w:tc>
        <w:tc>
          <w:tcPr>
            <w:tcW w:w="3019" w:type="dxa"/>
            <w:shd w:val="clear" w:color="auto" w:fill="auto"/>
          </w:tcPr>
          <w:p w14:paraId="1166900D" w14:textId="77777777" w:rsidR="00B17EDD" w:rsidRPr="00F44262" w:rsidRDefault="00B17EDD" w:rsidP="00B6309C">
            <w:r w:rsidRPr="00F44262">
              <w:t>Активные каналы</w:t>
            </w:r>
          </w:p>
        </w:tc>
        <w:tc>
          <w:tcPr>
            <w:tcW w:w="5735" w:type="dxa"/>
            <w:shd w:val="clear" w:color="auto" w:fill="auto"/>
          </w:tcPr>
          <w:p w14:paraId="26B10D94" w14:textId="3ACC608B" w:rsidR="00B17EDD" w:rsidRPr="00F44262" w:rsidRDefault="00B17EDD" w:rsidP="00F342D6">
            <w:pPr>
              <w:keepLines/>
              <w:numPr>
                <w:ilvl w:val="0"/>
                <w:numId w:val="9"/>
              </w:numPr>
              <w:tabs>
                <w:tab w:val="clear" w:pos="1080"/>
              </w:tabs>
              <w:spacing w:after="120" w:line="288" w:lineRule="auto"/>
              <w:ind w:left="484"/>
              <w:jc w:val="both"/>
            </w:pPr>
            <w:r w:rsidRPr="00F44262">
              <w:t>медленная загрузка активного канала</w:t>
            </w:r>
            <w:r w:rsidRPr="00F44262">
              <w:rPr>
                <w:lang w:val="en-US"/>
              </w:rPr>
              <w:t>.</w:t>
            </w:r>
          </w:p>
        </w:tc>
      </w:tr>
      <w:tr w:rsidR="00B17EDD" w:rsidRPr="00F44262" w14:paraId="18922ACB" w14:textId="77777777" w:rsidTr="00DC2DF4">
        <w:tc>
          <w:tcPr>
            <w:tcW w:w="641" w:type="dxa"/>
            <w:shd w:val="clear" w:color="auto" w:fill="auto"/>
          </w:tcPr>
          <w:p w14:paraId="71678FCD" w14:textId="77777777" w:rsidR="00B17EDD" w:rsidRPr="00F44262" w:rsidRDefault="00B17EDD" w:rsidP="00B6309C">
            <w:pPr>
              <w:pStyle w:val="a7"/>
              <w:keepLines/>
              <w:ind w:firstLine="0"/>
            </w:pPr>
            <w:r w:rsidRPr="00F44262">
              <w:t>3</w:t>
            </w:r>
          </w:p>
        </w:tc>
        <w:tc>
          <w:tcPr>
            <w:tcW w:w="3019" w:type="dxa"/>
            <w:shd w:val="clear" w:color="auto" w:fill="auto"/>
          </w:tcPr>
          <w:p w14:paraId="2D04A1F0" w14:textId="77777777" w:rsidR="00B17EDD" w:rsidRPr="00F44262" w:rsidRDefault="00B17EDD" w:rsidP="00B6309C">
            <w:r w:rsidRPr="00F44262">
              <w:t>Активные листы</w:t>
            </w:r>
          </w:p>
        </w:tc>
        <w:tc>
          <w:tcPr>
            <w:tcW w:w="5735" w:type="dxa"/>
            <w:shd w:val="clear" w:color="auto" w:fill="auto"/>
          </w:tcPr>
          <w:p w14:paraId="25C52E69" w14:textId="4DA09740" w:rsidR="00B17EDD" w:rsidRPr="00F44262" w:rsidRDefault="00B17EDD" w:rsidP="00F342D6">
            <w:pPr>
              <w:keepLines/>
              <w:numPr>
                <w:ilvl w:val="0"/>
                <w:numId w:val="9"/>
              </w:numPr>
              <w:tabs>
                <w:tab w:val="clear" w:pos="1080"/>
              </w:tabs>
              <w:spacing w:after="120" w:line="288" w:lineRule="auto"/>
              <w:ind w:left="484"/>
              <w:jc w:val="both"/>
            </w:pPr>
            <w:r w:rsidRPr="00F44262">
              <w:t>переполнение активного листа</w:t>
            </w:r>
            <w:r w:rsidRPr="00F44262">
              <w:rPr>
                <w:lang w:val="en-US"/>
              </w:rPr>
              <w:t>.</w:t>
            </w:r>
          </w:p>
        </w:tc>
      </w:tr>
      <w:tr w:rsidR="00B17EDD" w:rsidRPr="00F44262" w14:paraId="64EE759E" w14:textId="77777777" w:rsidTr="00DC2DF4">
        <w:tc>
          <w:tcPr>
            <w:tcW w:w="641" w:type="dxa"/>
            <w:shd w:val="clear" w:color="auto" w:fill="auto"/>
          </w:tcPr>
          <w:p w14:paraId="3A806D83" w14:textId="77777777" w:rsidR="00B17EDD" w:rsidRPr="00F44262" w:rsidRDefault="00B17EDD" w:rsidP="00B6309C">
            <w:pPr>
              <w:pStyle w:val="a7"/>
              <w:keepLines/>
              <w:ind w:firstLine="0"/>
            </w:pPr>
            <w:r w:rsidRPr="00F44262">
              <w:t>4</w:t>
            </w:r>
          </w:p>
        </w:tc>
        <w:tc>
          <w:tcPr>
            <w:tcW w:w="3019" w:type="dxa"/>
            <w:shd w:val="clear" w:color="auto" w:fill="auto"/>
          </w:tcPr>
          <w:p w14:paraId="6BF6042B" w14:textId="77777777" w:rsidR="00B17EDD" w:rsidRPr="00F44262" w:rsidRDefault="00B17EDD" w:rsidP="00B6309C">
            <w:r w:rsidRPr="00F44262">
              <w:t>Архивы</w:t>
            </w:r>
          </w:p>
        </w:tc>
        <w:tc>
          <w:tcPr>
            <w:tcW w:w="5735" w:type="dxa"/>
            <w:shd w:val="clear" w:color="auto" w:fill="auto"/>
          </w:tcPr>
          <w:p w14:paraId="580ACDB2" w14:textId="24D75B87" w:rsidR="00B17EDD" w:rsidRPr="00F44262" w:rsidRDefault="00B17EDD" w:rsidP="00F342D6">
            <w:pPr>
              <w:keepLines/>
              <w:numPr>
                <w:ilvl w:val="0"/>
                <w:numId w:val="9"/>
              </w:numPr>
              <w:tabs>
                <w:tab w:val="clear" w:pos="1080"/>
              </w:tabs>
              <w:spacing w:after="120" w:line="288" w:lineRule="auto"/>
              <w:ind w:left="484"/>
              <w:jc w:val="both"/>
            </w:pPr>
            <w:r w:rsidRPr="00F44262">
              <w:t>ошибка создания архива</w:t>
            </w:r>
            <w:r w:rsidRPr="00F44262">
              <w:rPr>
                <w:lang w:val="en-US"/>
              </w:rPr>
              <w:t>;</w:t>
            </w:r>
          </w:p>
          <w:p w14:paraId="31820B0B" w14:textId="74DF0562" w:rsidR="00B17EDD" w:rsidRPr="00F44262" w:rsidRDefault="00B17EDD" w:rsidP="00F342D6">
            <w:pPr>
              <w:keepLines/>
              <w:numPr>
                <w:ilvl w:val="0"/>
                <w:numId w:val="9"/>
              </w:numPr>
              <w:tabs>
                <w:tab w:val="clear" w:pos="1080"/>
              </w:tabs>
              <w:spacing w:after="120" w:line="288" w:lineRule="auto"/>
              <w:ind w:left="484"/>
              <w:jc w:val="both"/>
            </w:pPr>
            <w:r w:rsidRPr="00F44262">
              <w:t>ошибка активации архива</w:t>
            </w:r>
            <w:r w:rsidRPr="00F44262">
              <w:rPr>
                <w:lang w:val="en-US"/>
              </w:rPr>
              <w:t>.</w:t>
            </w:r>
          </w:p>
        </w:tc>
      </w:tr>
      <w:tr w:rsidR="00B17EDD" w:rsidRPr="00F44262" w14:paraId="34CB29C7" w14:textId="77777777" w:rsidTr="00DC2DF4">
        <w:tc>
          <w:tcPr>
            <w:tcW w:w="641" w:type="dxa"/>
            <w:shd w:val="clear" w:color="auto" w:fill="auto"/>
          </w:tcPr>
          <w:p w14:paraId="06A7620A" w14:textId="77777777" w:rsidR="00B17EDD" w:rsidRPr="00F44262" w:rsidRDefault="00B17EDD" w:rsidP="00B6309C">
            <w:pPr>
              <w:pStyle w:val="a7"/>
              <w:keepLines/>
              <w:ind w:firstLine="0"/>
            </w:pPr>
            <w:r w:rsidRPr="00F44262">
              <w:t>6</w:t>
            </w:r>
          </w:p>
        </w:tc>
        <w:tc>
          <w:tcPr>
            <w:tcW w:w="3019" w:type="dxa"/>
            <w:shd w:val="clear" w:color="auto" w:fill="auto"/>
          </w:tcPr>
          <w:p w14:paraId="5E68D99F" w14:textId="77777777" w:rsidR="00B17EDD" w:rsidRPr="00F44262" w:rsidRDefault="00B17EDD" w:rsidP="00B6309C">
            <w:r w:rsidRPr="00F44262">
              <w:t>Коннекторы</w:t>
            </w:r>
          </w:p>
        </w:tc>
        <w:tc>
          <w:tcPr>
            <w:tcW w:w="5735" w:type="dxa"/>
            <w:shd w:val="clear" w:color="auto" w:fill="auto"/>
          </w:tcPr>
          <w:p w14:paraId="7771873E" w14:textId="5F86DC5B" w:rsidR="00B17EDD" w:rsidRPr="00F44262" w:rsidRDefault="00B17EDD" w:rsidP="00F342D6">
            <w:pPr>
              <w:keepLines/>
              <w:numPr>
                <w:ilvl w:val="0"/>
                <w:numId w:val="9"/>
              </w:numPr>
              <w:tabs>
                <w:tab w:val="clear" w:pos="1080"/>
              </w:tabs>
              <w:spacing w:after="120" w:line="288" w:lineRule="auto"/>
              <w:ind w:left="484"/>
              <w:jc w:val="both"/>
            </w:pPr>
            <w:r w:rsidRPr="00F44262">
              <w:t>остановка критичного коннектора</w:t>
            </w:r>
            <w:r w:rsidRPr="00F44262">
              <w:rPr>
                <w:lang w:val="en-US"/>
              </w:rPr>
              <w:t>;</w:t>
            </w:r>
          </w:p>
          <w:p w14:paraId="595E5799" w14:textId="53C08AEA" w:rsidR="00B17EDD" w:rsidRPr="00F44262" w:rsidRDefault="00B17EDD" w:rsidP="00F342D6">
            <w:pPr>
              <w:keepLines/>
              <w:numPr>
                <w:ilvl w:val="0"/>
                <w:numId w:val="9"/>
              </w:numPr>
              <w:tabs>
                <w:tab w:val="clear" w:pos="1080"/>
              </w:tabs>
              <w:spacing w:after="120" w:line="288" w:lineRule="auto"/>
              <w:ind w:left="484"/>
              <w:jc w:val="both"/>
            </w:pPr>
            <w:r w:rsidRPr="00F44262">
              <w:t>нет данных с коннектора в течение заданного времени;</w:t>
            </w:r>
          </w:p>
          <w:p w14:paraId="13536F03" w14:textId="1C9E1684" w:rsidR="00B17EDD" w:rsidRPr="00F44262" w:rsidRDefault="00B17EDD" w:rsidP="00F342D6">
            <w:pPr>
              <w:keepLines/>
              <w:numPr>
                <w:ilvl w:val="0"/>
                <w:numId w:val="9"/>
              </w:numPr>
              <w:tabs>
                <w:tab w:val="clear" w:pos="1080"/>
              </w:tabs>
              <w:spacing w:after="120" w:line="288" w:lineRule="auto"/>
              <w:ind w:left="484"/>
              <w:jc w:val="both"/>
            </w:pPr>
            <w:r w:rsidRPr="00F44262">
              <w:t>ошибки разбора событий</w:t>
            </w:r>
            <w:r w:rsidRPr="00F44262">
              <w:rPr>
                <w:lang w:val="en-US"/>
              </w:rPr>
              <w:t>;</w:t>
            </w:r>
          </w:p>
          <w:p w14:paraId="02D6852F" w14:textId="77D281D1" w:rsidR="00B17EDD" w:rsidRPr="00F44262" w:rsidRDefault="00B17EDD" w:rsidP="00F342D6">
            <w:pPr>
              <w:keepLines/>
              <w:numPr>
                <w:ilvl w:val="0"/>
                <w:numId w:val="9"/>
              </w:numPr>
              <w:tabs>
                <w:tab w:val="clear" w:pos="1080"/>
              </w:tabs>
              <w:spacing w:after="120" w:line="288" w:lineRule="auto"/>
              <w:ind w:left="484"/>
              <w:jc w:val="both"/>
            </w:pPr>
            <w:r w:rsidRPr="00F44262">
              <w:t>переполнение кэша коннектора</w:t>
            </w:r>
            <w:r w:rsidRPr="00F44262">
              <w:rPr>
                <w:lang w:val="en-US"/>
              </w:rPr>
              <w:t>;</w:t>
            </w:r>
          </w:p>
          <w:p w14:paraId="7AC00D4D" w14:textId="4B3A6133" w:rsidR="00B17EDD" w:rsidRPr="00F44262" w:rsidRDefault="00B17EDD" w:rsidP="00F342D6">
            <w:pPr>
              <w:keepLines/>
              <w:numPr>
                <w:ilvl w:val="0"/>
                <w:numId w:val="9"/>
              </w:numPr>
              <w:tabs>
                <w:tab w:val="clear" w:pos="1080"/>
              </w:tabs>
              <w:spacing w:after="120" w:line="288" w:lineRule="auto"/>
              <w:ind w:left="484"/>
              <w:jc w:val="both"/>
            </w:pPr>
            <w:r w:rsidRPr="00F44262">
              <w:t>ошибки подключения к целевым источникам.</w:t>
            </w:r>
          </w:p>
        </w:tc>
      </w:tr>
      <w:tr w:rsidR="00B17EDD" w:rsidRPr="00F44262" w14:paraId="0F1989F7" w14:textId="77777777" w:rsidTr="00DC2DF4">
        <w:tc>
          <w:tcPr>
            <w:tcW w:w="641" w:type="dxa"/>
            <w:shd w:val="clear" w:color="auto" w:fill="auto"/>
          </w:tcPr>
          <w:p w14:paraId="710E89F0" w14:textId="77777777" w:rsidR="00B17EDD" w:rsidRPr="00F44262" w:rsidRDefault="00B17EDD" w:rsidP="00B6309C">
            <w:pPr>
              <w:pStyle w:val="a7"/>
              <w:keepLines/>
              <w:ind w:firstLine="0"/>
            </w:pPr>
            <w:r w:rsidRPr="00F44262">
              <w:t>7</w:t>
            </w:r>
          </w:p>
        </w:tc>
        <w:tc>
          <w:tcPr>
            <w:tcW w:w="3019" w:type="dxa"/>
            <w:shd w:val="clear" w:color="auto" w:fill="auto"/>
          </w:tcPr>
          <w:p w14:paraId="55CEA370" w14:textId="77777777" w:rsidR="00B17EDD" w:rsidRPr="00F44262" w:rsidRDefault="00B17EDD" w:rsidP="00B6309C">
            <w:r w:rsidRPr="00F44262">
              <w:t>Мониторы данных</w:t>
            </w:r>
          </w:p>
        </w:tc>
        <w:tc>
          <w:tcPr>
            <w:tcW w:w="5735" w:type="dxa"/>
            <w:shd w:val="clear" w:color="auto" w:fill="auto"/>
          </w:tcPr>
          <w:p w14:paraId="7360E536" w14:textId="19AFC09D" w:rsidR="00B17EDD" w:rsidRPr="00F44262" w:rsidRDefault="00B17EDD" w:rsidP="00F342D6">
            <w:pPr>
              <w:keepLines/>
              <w:numPr>
                <w:ilvl w:val="0"/>
                <w:numId w:val="9"/>
              </w:numPr>
              <w:tabs>
                <w:tab w:val="clear" w:pos="1080"/>
              </w:tabs>
              <w:spacing w:after="120" w:line="288" w:lineRule="auto"/>
              <w:ind w:left="484"/>
              <w:jc w:val="both"/>
            </w:pPr>
            <w:r w:rsidRPr="00F44262">
              <w:t>критичное увеличение фиксируемых событий</w:t>
            </w:r>
            <w:r w:rsidRPr="00F44262">
              <w:rPr>
                <w:lang w:val="en-US"/>
              </w:rPr>
              <w:t>;</w:t>
            </w:r>
            <w:r w:rsidRPr="00F44262">
              <w:t xml:space="preserve"> </w:t>
            </w:r>
          </w:p>
          <w:p w14:paraId="67464D8A" w14:textId="5E5542A1" w:rsidR="00B17EDD" w:rsidRPr="00F44262" w:rsidRDefault="00B17EDD" w:rsidP="00F342D6">
            <w:pPr>
              <w:keepLines/>
              <w:numPr>
                <w:ilvl w:val="0"/>
                <w:numId w:val="9"/>
              </w:numPr>
              <w:tabs>
                <w:tab w:val="clear" w:pos="1080"/>
              </w:tabs>
              <w:spacing w:after="120" w:line="288" w:lineRule="auto"/>
              <w:ind w:left="484"/>
              <w:jc w:val="both"/>
            </w:pPr>
            <w:r w:rsidRPr="00F44262">
              <w:t>отключение монитора данных.</w:t>
            </w:r>
          </w:p>
        </w:tc>
      </w:tr>
      <w:tr w:rsidR="00B17EDD" w:rsidRPr="00F44262" w14:paraId="7D320318" w14:textId="77777777" w:rsidTr="00DC2DF4">
        <w:tc>
          <w:tcPr>
            <w:tcW w:w="641" w:type="dxa"/>
            <w:shd w:val="clear" w:color="auto" w:fill="auto"/>
          </w:tcPr>
          <w:p w14:paraId="61CE929C" w14:textId="77777777" w:rsidR="00B17EDD" w:rsidRPr="00F44262" w:rsidRDefault="00B17EDD" w:rsidP="00B6309C">
            <w:pPr>
              <w:pStyle w:val="a7"/>
              <w:keepLines/>
              <w:ind w:firstLine="0"/>
            </w:pPr>
            <w:r w:rsidRPr="00F44262">
              <w:t>8</w:t>
            </w:r>
          </w:p>
        </w:tc>
        <w:tc>
          <w:tcPr>
            <w:tcW w:w="3019" w:type="dxa"/>
            <w:shd w:val="clear" w:color="auto" w:fill="auto"/>
          </w:tcPr>
          <w:p w14:paraId="4CDB4842" w14:textId="77777777" w:rsidR="00B17EDD" w:rsidRPr="00F44262" w:rsidRDefault="00B17EDD" w:rsidP="00B6309C">
            <w:r w:rsidRPr="00F44262">
              <w:t>Лицензии</w:t>
            </w:r>
          </w:p>
        </w:tc>
        <w:tc>
          <w:tcPr>
            <w:tcW w:w="5735" w:type="dxa"/>
            <w:shd w:val="clear" w:color="auto" w:fill="auto"/>
          </w:tcPr>
          <w:p w14:paraId="136FE0CC" w14:textId="07E9FC46" w:rsidR="00B17EDD" w:rsidRPr="00F44262" w:rsidRDefault="00B17EDD" w:rsidP="00F342D6">
            <w:pPr>
              <w:keepLines/>
              <w:numPr>
                <w:ilvl w:val="0"/>
                <w:numId w:val="9"/>
              </w:numPr>
              <w:tabs>
                <w:tab w:val="clear" w:pos="1080"/>
              </w:tabs>
              <w:spacing w:after="120" w:line="288" w:lineRule="auto"/>
              <w:ind w:left="484"/>
              <w:jc w:val="both"/>
            </w:pPr>
            <w:r w:rsidRPr="00F44262">
              <w:t>нарушение лицензионной политики (количество событий);</w:t>
            </w:r>
          </w:p>
          <w:p w14:paraId="64DC944C" w14:textId="5DBB3F3C" w:rsidR="00B17EDD" w:rsidRPr="00F44262" w:rsidRDefault="00B17EDD" w:rsidP="00F342D6">
            <w:pPr>
              <w:keepLines/>
              <w:numPr>
                <w:ilvl w:val="0"/>
                <w:numId w:val="9"/>
              </w:numPr>
              <w:tabs>
                <w:tab w:val="clear" w:pos="1080"/>
              </w:tabs>
              <w:spacing w:after="120" w:line="288" w:lineRule="auto"/>
              <w:ind w:left="484"/>
              <w:jc w:val="both"/>
            </w:pPr>
            <w:r w:rsidRPr="00F44262">
              <w:t>нарушение лицензионной политики (количество ресурсов).</w:t>
            </w:r>
          </w:p>
        </w:tc>
      </w:tr>
      <w:tr w:rsidR="00B17EDD" w:rsidRPr="00F44262" w14:paraId="19D9D366" w14:textId="77777777" w:rsidTr="00DC2DF4">
        <w:tc>
          <w:tcPr>
            <w:tcW w:w="641" w:type="dxa"/>
            <w:shd w:val="clear" w:color="auto" w:fill="auto"/>
          </w:tcPr>
          <w:p w14:paraId="02ADA79C" w14:textId="77777777" w:rsidR="00B17EDD" w:rsidRPr="00F44262" w:rsidRDefault="00B17EDD" w:rsidP="00B6309C">
            <w:pPr>
              <w:pStyle w:val="a7"/>
              <w:keepLines/>
              <w:ind w:firstLine="0"/>
            </w:pPr>
            <w:r w:rsidRPr="00F44262">
              <w:t>9</w:t>
            </w:r>
          </w:p>
        </w:tc>
        <w:tc>
          <w:tcPr>
            <w:tcW w:w="3019" w:type="dxa"/>
            <w:shd w:val="clear" w:color="auto" w:fill="auto"/>
          </w:tcPr>
          <w:p w14:paraId="5B03B0C3" w14:textId="77777777" w:rsidR="00B17EDD" w:rsidRPr="00F44262" w:rsidRDefault="00B17EDD" w:rsidP="00B6309C">
            <w:r w:rsidRPr="00F44262">
              <w:t>Менеджер</w:t>
            </w:r>
          </w:p>
        </w:tc>
        <w:tc>
          <w:tcPr>
            <w:tcW w:w="5735" w:type="dxa"/>
            <w:shd w:val="clear" w:color="auto" w:fill="auto"/>
          </w:tcPr>
          <w:p w14:paraId="37A0FF4F" w14:textId="7375D6BB" w:rsidR="00B17EDD" w:rsidRPr="00F44262" w:rsidRDefault="00B17EDD" w:rsidP="00F342D6">
            <w:pPr>
              <w:keepLines/>
              <w:numPr>
                <w:ilvl w:val="0"/>
                <w:numId w:val="9"/>
              </w:numPr>
              <w:tabs>
                <w:tab w:val="clear" w:pos="1080"/>
              </w:tabs>
              <w:spacing w:after="120" w:line="288" w:lineRule="auto"/>
              <w:ind w:left="484"/>
              <w:jc w:val="both"/>
            </w:pPr>
            <w:r w:rsidRPr="00F44262">
              <w:t>останов менеджера</w:t>
            </w:r>
            <w:r w:rsidRPr="00F44262">
              <w:rPr>
                <w:lang w:val="en-US"/>
              </w:rPr>
              <w:t>;</w:t>
            </w:r>
          </w:p>
          <w:p w14:paraId="366F5BB5" w14:textId="0ABBC065" w:rsidR="00B17EDD" w:rsidRPr="00F44262" w:rsidRDefault="00B17EDD" w:rsidP="00F342D6">
            <w:pPr>
              <w:keepLines/>
              <w:numPr>
                <w:ilvl w:val="0"/>
                <w:numId w:val="9"/>
              </w:numPr>
              <w:tabs>
                <w:tab w:val="clear" w:pos="1080"/>
              </w:tabs>
              <w:spacing w:after="120" w:line="288" w:lineRule="auto"/>
              <w:ind w:left="484"/>
              <w:jc w:val="both"/>
            </w:pPr>
            <w:r w:rsidRPr="00F44262">
              <w:t>останов сбора событий менеджером</w:t>
            </w:r>
            <w:r w:rsidRPr="00F44262">
              <w:rPr>
                <w:lang w:val="en-US"/>
              </w:rPr>
              <w:t>;</w:t>
            </w:r>
          </w:p>
          <w:p w14:paraId="3DDB1C4F" w14:textId="74770418" w:rsidR="00B17EDD" w:rsidRPr="00F44262" w:rsidRDefault="00B17EDD" w:rsidP="00F342D6">
            <w:pPr>
              <w:keepLines/>
              <w:numPr>
                <w:ilvl w:val="0"/>
                <w:numId w:val="9"/>
              </w:numPr>
              <w:tabs>
                <w:tab w:val="clear" w:pos="1080"/>
              </w:tabs>
              <w:spacing w:after="120" w:line="288" w:lineRule="auto"/>
              <w:ind w:left="484"/>
              <w:jc w:val="both"/>
            </w:pPr>
            <w:r w:rsidRPr="00F44262">
              <w:t>критичная загрузка менеджера.</w:t>
            </w:r>
          </w:p>
        </w:tc>
      </w:tr>
      <w:tr w:rsidR="00B17EDD" w:rsidRPr="00F44262" w14:paraId="19181EE2" w14:textId="77777777" w:rsidTr="00DC2DF4">
        <w:tc>
          <w:tcPr>
            <w:tcW w:w="641" w:type="dxa"/>
            <w:shd w:val="clear" w:color="auto" w:fill="auto"/>
          </w:tcPr>
          <w:p w14:paraId="548FBB95" w14:textId="77777777" w:rsidR="00B17EDD" w:rsidRPr="00F44262" w:rsidRDefault="00B17EDD" w:rsidP="00B6309C">
            <w:pPr>
              <w:pStyle w:val="a7"/>
              <w:keepLines/>
              <w:ind w:firstLine="0"/>
            </w:pPr>
            <w:r w:rsidRPr="00F44262">
              <w:lastRenderedPageBreak/>
              <w:t>10</w:t>
            </w:r>
          </w:p>
        </w:tc>
        <w:tc>
          <w:tcPr>
            <w:tcW w:w="3019" w:type="dxa"/>
            <w:shd w:val="clear" w:color="auto" w:fill="auto"/>
          </w:tcPr>
          <w:p w14:paraId="291C2091" w14:textId="77777777" w:rsidR="00B17EDD" w:rsidRPr="00F44262" w:rsidRDefault="00B17EDD" w:rsidP="00B6309C">
            <w:r w:rsidRPr="00F44262">
              <w:t>Нотификации</w:t>
            </w:r>
          </w:p>
        </w:tc>
        <w:tc>
          <w:tcPr>
            <w:tcW w:w="5735" w:type="dxa"/>
            <w:shd w:val="clear" w:color="auto" w:fill="auto"/>
          </w:tcPr>
          <w:p w14:paraId="371A218F" w14:textId="054BC407" w:rsidR="00B17EDD" w:rsidRPr="00F44262" w:rsidRDefault="00B17EDD" w:rsidP="00F342D6">
            <w:pPr>
              <w:keepLines/>
              <w:numPr>
                <w:ilvl w:val="0"/>
                <w:numId w:val="9"/>
              </w:numPr>
              <w:tabs>
                <w:tab w:val="clear" w:pos="1080"/>
              </w:tabs>
              <w:spacing w:after="120" w:line="288" w:lineRule="auto"/>
              <w:ind w:left="484"/>
              <w:jc w:val="both"/>
            </w:pPr>
            <w:r w:rsidRPr="00F44262">
              <w:t>Превышение заданного количества отправленных сообщений в единицу времени;</w:t>
            </w:r>
          </w:p>
          <w:p w14:paraId="00863E59" w14:textId="46AC0374" w:rsidR="00B17EDD" w:rsidRPr="00F44262" w:rsidRDefault="00B17EDD" w:rsidP="00F342D6">
            <w:pPr>
              <w:keepLines/>
              <w:numPr>
                <w:ilvl w:val="0"/>
                <w:numId w:val="9"/>
              </w:numPr>
              <w:tabs>
                <w:tab w:val="clear" w:pos="1080"/>
              </w:tabs>
              <w:spacing w:after="120" w:line="288" w:lineRule="auto"/>
              <w:ind w:left="484"/>
              <w:jc w:val="both"/>
            </w:pPr>
            <w:r w:rsidRPr="00F44262">
              <w:t>Отключение нотификации</w:t>
            </w:r>
            <w:r w:rsidRPr="00F44262">
              <w:rPr>
                <w:lang w:val="en-US"/>
              </w:rPr>
              <w:t>;</w:t>
            </w:r>
          </w:p>
          <w:p w14:paraId="3912962D" w14:textId="500D5AD9" w:rsidR="00B17EDD" w:rsidRPr="00F44262" w:rsidRDefault="00B17EDD" w:rsidP="00F342D6">
            <w:pPr>
              <w:keepLines/>
              <w:numPr>
                <w:ilvl w:val="0"/>
                <w:numId w:val="9"/>
              </w:numPr>
              <w:tabs>
                <w:tab w:val="clear" w:pos="1080"/>
              </w:tabs>
              <w:spacing w:after="120" w:line="288" w:lineRule="auto"/>
              <w:ind w:left="484"/>
              <w:jc w:val="both"/>
            </w:pPr>
            <w:r w:rsidRPr="00F44262">
              <w:t>Множественные неудачные попытки доставки сообщений.</w:t>
            </w:r>
          </w:p>
        </w:tc>
      </w:tr>
      <w:tr w:rsidR="00B17EDD" w:rsidRPr="00F44262" w14:paraId="02A9418A" w14:textId="77777777" w:rsidTr="00DC2DF4">
        <w:tc>
          <w:tcPr>
            <w:tcW w:w="641" w:type="dxa"/>
            <w:shd w:val="clear" w:color="auto" w:fill="auto"/>
          </w:tcPr>
          <w:p w14:paraId="4D657D92" w14:textId="77777777" w:rsidR="00B17EDD" w:rsidRPr="00F44262" w:rsidRDefault="00B17EDD" w:rsidP="00B6309C">
            <w:pPr>
              <w:pStyle w:val="a7"/>
              <w:keepLines/>
              <w:ind w:firstLine="0"/>
            </w:pPr>
            <w:r w:rsidRPr="00F44262">
              <w:t>11</w:t>
            </w:r>
          </w:p>
        </w:tc>
        <w:tc>
          <w:tcPr>
            <w:tcW w:w="3019" w:type="dxa"/>
            <w:shd w:val="clear" w:color="auto" w:fill="auto"/>
          </w:tcPr>
          <w:p w14:paraId="498F3017" w14:textId="77777777" w:rsidR="00B17EDD" w:rsidRPr="00F44262" w:rsidRDefault="00B17EDD" w:rsidP="00B6309C">
            <w:r w:rsidRPr="00F44262">
              <w:t>Правила</w:t>
            </w:r>
          </w:p>
        </w:tc>
        <w:tc>
          <w:tcPr>
            <w:tcW w:w="5735" w:type="dxa"/>
            <w:shd w:val="clear" w:color="auto" w:fill="auto"/>
          </w:tcPr>
          <w:p w14:paraId="1534CB55" w14:textId="2B630B47" w:rsidR="00B17EDD" w:rsidRPr="00F44262" w:rsidRDefault="00B17EDD" w:rsidP="00F342D6">
            <w:pPr>
              <w:keepLines/>
              <w:numPr>
                <w:ilvl w:val="0"/>
                <w:numId w:val="9"/>
              </w:numPr>
              <w:tabs>
                <w:tab w:val="clear" w:pos="1080"/>
              </w:tabs>
              <w:spacing w:after="120" w:line="288" w:lineRule="auto"/>
              <w:ind w:left="484"/>
              <w:jc w:val="both"/>
            </w:pPr>
            <w:r w:rsidRPr="00F44262">
              <w:t>Отключение критичного правила</w:t>
            </w:r>
            <w:r w:rsidRPr="00F44262">
              <w:rPr>
                <w:lang w:val="en-US"/>
              </w:rPr>
              <w:t>;</w:t>
            </w:r>
          </w:p>
          <w:p w14:paraId="256941B7" w14:textId="11B47179" w:rsidR="00B17EDD" w:rsidRPr="00F44262" w:rsidRDefault="00B17EDD" w:rsidP="00F342D6">
            <w:pPr>
              <w:keepLines/>
              <w:numPr>
                <w:ilvl w:val="0"/>
                <w:numId w:val="9"/>
              </w:numPr>
              <w:tabs>
                <w:tab w:val="clear" w:pos="1080"/>
              </w:tabs>
              <w:spacing w:after="120" w:line="288" w:lineRule="auto"/>
              <w:ind w:left="484"/>
              <w:jc w:val="both"/>
            </w:pPr>
            <w:r w:rsidRPr="00F44262">
              <w:t>Правило уходит в рекурсию</w:t>
            </w:r>
            <w:r w:rsidRPr="00F44262">
              <w:rPr>
                <w:lang w:val="en-US"/>
              </w:rPr>
              <w:t>;</w:t>
            </w:r>
          </w:p>
          <w:p w14:paraId="520AC80B" w14:textId="5271D7CB" w:rsidR="00B17EDD" w:rsidRPr="00F44262" w:rsidRDefault="00B17EDD" w:rsidP="00F342D6">
            <w:pPr>
              <w:keepLines/>
              <w:numPr>
                <w:ilvl w:val="0"/>
                <w:numId w:val="9"/>
              </w:numPr>
              <w:tabs>
                <w:tab w:val="clear" w:pos="1080"/>
              </w:tabs>
              <w:spacing w:after="120" w:line="288" w:lineRule="auto"/>
              <w:ind w:left="484"/>
              <w:jc w:val="both"/>
            </w:pPr>
            <w:r w:rsidRPr="00F44262">
              <w:t>Превышение критичного предела срабатывания правила в единицу времени.</w:t>
            </w:r>
          </w:p>
        </w:tc>
      </w:tr>
      <w:tr w:rsidR="00B17EDD" w:rsidRPr="00F44262" w14:paraId="3627F66C" w14:textId="77777777" w:rsidTr="00DC2DF4">
        <w:trPr>
          <w:trHeight w:val="363"/>
        </w:trPr>
        <w:tc>
          <w:tcPr>
            <w:tcW w:w="641" w:type="dxa"/>
            <w:shd w:val="clear" w:color="auto" w:fill="auto"/>
          </w:tcPr>
          <w:p w14:paraId="3244020E" w14:textId="77777777" w:rsidR="00B17EDD" w:rsidRPr="00F44262" w:rsidRDefault="00B17EDD" w:rsidP="00B6309C">
            <w:pPr>
              <w:pStyle w:val="a7"/>
              <w:keepLines/>
              <w:ind w:firstLine="0"/>
            </w:pPr>
            <w:r w:rsidRPr="00F44262">
              <w:t>12</w:t>
            </w:r>
          </w:p>
        </w:tc>
        <w:tc>
          <w:tcPr>
            <w:tcW w:w="3019" w:type="dxa"/>
            <w:shd w:val="clear" w:color="auto" w:fill="auto"/>
          </w:tcPr>
          <w:p w14:paraId="760FB265" w14:textId="77777777" w:rsidR="00B17EDD" w:rsidRPr="00F44262" w:rsidRDefault="00B17EDD" w:rsidP="00B6309C">
            <w:r w:rsidRPr="00F44262">
              <w:t>Запуск по расписанию</w:t>
            </w:r>
          </w:p>
        </w:tc>
        <w:tc>
          <w:tcPr>
            <w:tcW w:w="5735" w:type="dxa"/>
            <w:shd w:val="clear" w:color="auto" w:fill="auto"/>
          </w:tcPr>
          <w:p w14:paraId="533BBF55" w14:textId="14FA3FCE" w:rsidR="00B17EDD" w:rsidRPr="00F44262" w:rsidRDefault="00B17EDD" w:rsidP="00F342D6">
            <w:pPr>
              <w:keepLines/>
              <w:numPr>
                <w:ilvl w:val="0"/>
                <w:numId w:val="9"/>
              </w:numPr>
              <w:tabs>
                <w:tab w:val="clear" w:pos="1080"/>
              </w:tabs>
              <w:spacing w:after="120" w:line="288" w:lineRule="auto"/>
              <w:ind w:left="484"/>
              <w:jc w:val="both"/>
            </w:pPr>
            <w:r w:rsidRPr="00F44262">
              <w:t>Ошибка выполнения задачи по расписанию.</w:t>
            </w:r>
          </w:p>
        </w:tc>
      </w:tr>
    </w:tbl>
    <w:p w14:paraId="3E5ABDCD" w14:textId="4B75E8AA" w:rsidR="005E7D15" w:rsidRPr="005E7D15" w:rsidRDefault="005E7D15" w:rsidP="005E7D15">
      <w:pPr>
        <w:pStyle w:val="tdtoccaptionlevel2"/>
        <w:rPr>
          <w:rFonts w:ascii="Times New Roman" w:hAnsi="Times New Roman" w:cs="Times New Roman"/>
          <w:szCs w:val="24"/>
        </w:rPr>
      </w:pPr>
      <w:bookmarkStart w:id="28" w:name="_Toc14354929"/>
      <w:r>
        <w:rPr>
          <w:rFonts w:ascii="Times New Roman" w:hAnsi="Times New Roman" w:cs="Times New Roman"/>
          <w:szCs w:val="24"/>
        </w:rPr>
        <w:t>В</w:t>
      </w:r>
      <w:r w:rsidRPr="005E7D15">
        <w:rPr>
          <w:rFonts w:ascii="Times New Roman" w:hAnsi="Times New Roman" w:cs="Times New Roman"/>
          <w:szCs w:val="24"/>
        </w:rPr>
        <w:t>изуализация и вывод детальной информации о текущем состоянии ArcSight</w:t>
      </w:r>
      <w:bookmarkEnd w:id="28"/>
    </w:p>
    <w:p w14:paraId="6D7D946C" w14:textId="2F076B89" w:rsidR="00CE1985" w:rsidRPr="005E7D15" w:rsidRDefault="005E7D15" w:rsidP="00CE1985">
      <w:pPr>
        <w:pStyle w:val="a7"/>
      </w:pPr>
      <w:r>
        <w:t xml:space="preserve">Для вывода детальной информации о текущем состоянии системы </w:t>
      </w:r>
      <w:r w:rsidRPr="00CE1985">
        <w:t>ArcSight</w:t>
      </w:r>
      <w:r>
        <w:t xml:space="preserve"> используются настроенные </w:t>
      </w:r>
      <w:r w:rsidR="00CE1985">
        <w:t>отчетные таблицы и графики, перечень которых представлен в таблице 1 и 2 соответственно.</w:t>
      </w:r>
    </w:p>
    <w:p w14:paraId="2D506C51" w14:textId="77777777" w:rsidR="00B31776" w:rsidRDefault="00B31776" w:rsidP="00B31776">
      <w:pPr>
        <w:pStyle w:val="af1"/>
        <w:keepNext/>
        <w:jc w:val="right"/>
      </w:pPr>
      <w:r>
        <w:t xml:space="preserve">Таблица </w:t>
      </w:r>
      <w:r>
        <w:rPr>
          <w:noProof/>
        </w:rPr>
        <w:fldChar w:fldCharType="begin"/>
      </w:r>
      <w:r>
        <w:rPr>
          <w:noProof/>
        </w:rPr>
        <w:instrText xml:space="preserve"> SEQ Таблица \* ARABIC </w:instrText>
      </w:r>
      <w:r>
        <w:rPr>
          <w:noProof/>
        </w:rPr>
        <w:fldChar w:fldCharType="separate"/>
      </w:r>
      <w:r>
        <w:rPr>
          <w:noProof/>
        </w:rPr>
        <w:t>1</w:t>
      </w:r>
      <w:r>
        <w:rPr>
          <w:noProof/>
        </w:rPr>
        <w:fldChar w:fldCharType="end"/>
      </w:r>
      <w:r>
        <w:t xml:space="preserve"> - Перечень отчетных таблиц</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70"/>
        <w:gridCol w:w="3706"/>
        <w:gridCol w:w="5516"/>
      </w:tblGrid>
      <w:tr w:rsidR="00B31776" w:rsidRPr="00C17198" w14:paraId="47DD779F" w14:textId="77777777" w:rsidTr="00CE1985">
        <w:trPr>
          <w:jc w:val="center"/>
        </w:trPr>
        <w:tc>
          <w:tcPr>
            <w:tcW w:w="470" w:type="dxa"/>
            <w:shd w:val="clear" w:color="auto" w:fill="BFBFBF"/>
          </w:tcPr>
          <w:p w14:paraId="01582E41" w14:textId="77777777" w:rsidR="00B31776" w:rsidRPr="00B6309C" w:rsidRDefault="00B31776" w:rsidP="00B6309C">
            <w:pPr>
              <w:pStyle w:val="af2"/>
              <w:tabs>
                <w:tab w:val="left" w:pos="709"/>
              </w:tabs>
              <w:autoSpaceDE w:val="0"/>
              <w:autoSpaceDN w:val="0"/>
              <w:adjustRightInd w:val="0"/>
              <w:rPr>
                <w:b/>
                <w:sz w:val="24"/>
                <w:szCs w:val="24"/>
              </w:rPr>
            </w:pPr>
            <w:r w:rsidRPr="00B6309C">
              <w:rPr>
                <w:b/>
                <w:sz w:val="24"/>
                <w:szCs w:val="24"/>
              </w:rPr>
              <w:t>№</w:t>
            </w:r>
          </w:p>
        </w:tc>
        <w:tc>
          <w:tcPr>
            <w:tcW w:w="3706" w:type="dxa"/>
            <w:shd w:val="clear" w:color="auto" w:fill="BFBFBF"/>
          </w:tcPr>
          <w:p w14:paraId="2EF32A63" w14:textId="77777777" w:rsidR="00B31776" w:rsidRPr="00B6309C" w:rsidRDefault="00B31776" w:rsidP="00B6309C">
            <w:pPr>
              <w:pStyle w:val="af2"/>
              <w:tabs>
                <w:tab w:val="left" w:pos="709"/>
              </w:tabs>
              <w:autoSpaceDE w:val="0"/>
              <w:autoSpaceDN w:val="0"/>
              <w:adjustRightInd w:val="0"/>
              <w:rPr>
                <w:b/>
                <w:sz w:val="24"/>
                <w:szCs w:val="24"/>
              </w:rPr>
            </w:pPr>
            <w:r w:rsidRPr="00B6309C">
              <w:rPr>
                <w:b/>
                <w:sz w:val="24"/>
                <w:szCs w:val="24"/>
              </w:rPr>
              <w:t>Название</w:t>
            </w:r>
          </w:p>
        </w:tc>
        <w:tc>
          <w:tcPr>
            <w:tcW w:w="5516" w:type="dxa"/>
            <w:shd w:val="clear" w:color="auto" w:fill="BFBFBF"/>
          </w:tcPr>
          <w:p w14:paraId="41ADE957" w14:textId="77777777" w:rsidR="00B31776" w:rsidRPr="00B6309C" w:rsidRDefault="00B31776" w:rsidP="00B6309C">
            <w:pPr>
              <w:pStyle w:val="af2"/>
              <w:tabs>
                <w:tab w:val="left" w:pos="709"/>
              </w:tabs>
              <w:autoSpaceDE w:val="0"/>
              <w:autoSpaceDN w:val="0"/>
              <w:adjustRightInd w:val="0"/>
              <w:rPr>
                <w:b/>
                <w:sz w:val="24"/>
                <w:szCs w:val="24"/>
              </w:rPr>
            </w:pPr>
            <w:r w:rsidRPr="00B6309C">
              <w:rPr>
                <w:b/>
                <w:sz w:val="24"/>
                <w:szCs w:val="24"/>
              </w:rPr>
              <w:t xml:space="preserve">Описание </w:t>
            </w:r>
          </w:p>
        </w:tc>
      </w:tr>
      <w:tr w:rsidR="00B31776" w:rsidRPr="00C17198" w14:paraId="56EFDB87" w14:textId="77777777" w:rsidTr="00CE1985">
        <w:trPr>
          <w:jc w:val="center"/>
        </w:trPr>
        <w:tc>
          <w:tcPr>
            <w:tcW w:w="470" w:type="dxa"/>
          </w:tcPr>
          <w:p w14:paraId="1642FC29"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w:t>
            </w:r>
            <w:r>
              <w:rPr>
                <w:sz w:val="24"/>
                <w:szCs w:val="24"/>
              </w:rPr>
              <w:t>.</w:t>
            </w:r>
          </w:p>
        </w:tc>
        <w:tc>
          <w:tcPr>
            <w:tcW w:w="3706" w:type="dxa"/>
          </w:tcPr>
          <w:p w14:paraId="22D06BDD" w14:textId="77777777" w:rsidR="00B31776" w:rsidRPr="00B6309C" w:rsidRDefault="00B31776" w:rsidP="00B6309C">
            <w:pPr>
              <w:tabs>
                <w:tab w:val="left" w:pos="709"/>
              </w:tabs>
              <w:autoSpaceDE w:val="0"/>
              <w:autoSpaceDN w:val="0"/>
              <w:adjustRightInd w:val="0"/>
            </w:pPr>
            <w:r w:rsidRPr="00C17198">
              <w:t>Доступность источников событий</w:t>
            </w:r>
          </w:p>
        </w:tc>
        <w:tc>
          <w:tcPr>
            <w:tcW w:w="5516" w:type="dxa"/>
          </w:tcPr>
          <w:p w14:paraId="30C6D541" w14:textId="77777777" w:rsidR="00B31776" w:rsidRPr="00B6309C" w:rsidRDefault="00B31776" w:rsidP="00B6309C">
            <w:pPr>
              <w:tabs>
                <w:tab w:val="left" w:pos="709"/>
              </w:tabs>
              <w:autoSpaceDE w:val="0"/>
              <w:autoSpaceDN w:val="0"/>
              <w:adjustRightInd w:val="0"/>
            </w:pPr>
            <w:r w:rsidRPr="00B6309C">
              <w:t>Выявленные случаи потери сетевого соединения с источниками событий</w:t>
            </w:r>
          </w:p>
        </w:tc>
      </w:tr>
      <w:tr w:rsidR="00B31776" w:rsidRPr="00C17198" w14:paraId="513014F8" w14:textId="77777777" w:rsidTr="00CE1985">
        <w:trPr>
          <w:jc w:val="center"/>
        </w:trPr>
        <w:tc>
          <w:tcPr>
            <w:tcW w:w="470" w:type="dxa"/>
          </w:tcPr>
          <w:p w14:paraId="4AC5BDBB"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2</w:t>
            </w:r>
            <w:r>
              <w:rPr>
                <w:sz w:val="24"/>
                <w:szCs w:val="24"/>
              </w:rPr>
              <w:t>.</w:t>
            </w:r>
          </w:p>
        </w:tc>
        <w:tc>
          <w:tcPr>
            <w:tcW w:w="3706" w:type="dxa"/>
          </w:tcPr>
          <w:p w14:paraId="1F0C9A29" w14:textId="33E373E8" w:rsidR="00B31776" w:rsidRPr="00CE1985" w:rsidRDefault="00B31776" w:rsidP="00B6309C">
            <w:pPr>
              <w:tabs>
                <w:tab w:val="left" w:pos="709"/>
              </w:tabs>
              <w:autoSpaceDE w:val="0"/>
              <w:autoSpaceDN w:val="0"/>
              <w:adjustRightInd w:val="0"/>
              <w:rPr>
                <w:lang w:val="en-US"/>
              </w:rPr>
            </w:pPr>
            <w:r w:rsidRPr="00B6309C">
              <w:t xml:space="preserve">Доступность компонентов </w:t>
            </w:r>
            <w:r w:rsidR="00CE1985">
              <w:t xml:space="preserve">системы </w:t>
            </w:r>
            <w:r w:rsidR="00CE1985">
              <w:rPr>
                <w:lang w:val="en-US"/>
              </w:rPr>
              <w:t>ArcSight</w:t>
            </w:r>
          </w:p>
        </w:tc>
        <w:tc>
          <w:tcPr>
            <w:tcW w:w="5516" w:type="dxa"/>
          </w:tcPr>
          <w:p w14:paraId="4182C799" w14:textId="6BF0B3C0" w:rsidR="00B31776" w:rsidRPr="00B6309C" w:rsidRDefault="00B31776" w:rsidP="00B6309C">
            <w:pPr>
              <w:tabs>
                <w:tab w:val="left" w:pos="709"/>
              </w:tabs>
              <w:autoSpaceDE w:val="0"/>
              <w:autoSpaceDN w:val="0"/>
              <w:adjustRightInd w:val="0"/>
            </w:pPr>
            <w:r w:rsidRPr="00B6309C">
              <w:t xml:space="preserve">Выявленные случаи потери сетевого соединения с компонентами </w:t>
            </w:r>
            <w:r w:rsidR="00CE1985">
              <w:t xml:space="preserve">системы </w:t>
            </w:r>
            <w:r w:rsidR="00CE1985">
              <w:rPr>
                <w:lang w:val="en-US"/>
              </w:rPr>
              <w:t>ArcSight</w:t>
            </w:r>
          </w:p>
        </w:tc>
      </w:tr>
      <w:tr w:rsidR="00B31776" w:rsidRPr="00C17198" w14:paraId="44D9676A" w14:textId="77777777" w:rsidTr="00CE1985">
        <w:trPr>
          <w:jc w:val="center"/>
        </w:trPr>
        <w:tc>
          <w:tcPr>
            <w:tcW w:w="470" w:type="dxa"/>
          </w:tcPr>
          <w:p w14:paraId="3CA14682"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3</w:t>
            </w:r>
            <w:r>
              <w:rPr>
                <w:sz w:val="24"/>
                <w:szCs w:val="24"/>
              </w:rPr>
              <w:t>.</w:t>
            </w:r>
          </w:p>
        </w:tc>
        <w:tc>
          <w:tcPr>
            <w:tcW w:w="3706" w:type="dxa"/>
          </w:tcPr>
          <w:p w14:paraId="121ACFF5" w14:textId="77777777" w:rsidR="00B31776" w:rsidRPr="00B6309C" w:rsidRDefault="00B31776" w:rsidP="00B6309C">
            <w:pPr>
              <w:tabs>
                <w:tab w:val="left" w:pos="709"/>
              </w:tabs>
              <w:autoSpaceDE w:val="0"/>
              <w:autoSpaceDN w:val="0"/>
              <w:adjustRightInd w:val="0"/>
            </w:pPr>
            <w:r w:rsidRPr="00C17198">
              <w:t>Целостность данных от источников событий</w:t>
            </w:r>
          </w:p>
        </w:tc>
        <w:tc>
          <w:tcPr>
            <w:tcW w:w="5516" w:type="dxa"/>
          </w:tcPr>
          <w:p w14:paraId="29A89E9B" w14:textId="77777777" w:rsidR="00B31776" w:rsidRPr="00B6309C" w:rsidRDefault="00B31776" w:rsidP="00B6309C">
            <w:pPr>
              <w:tabs>
                <w:tab w:val="left" w:pos="709"/>
              </w:tabs>
              <w:autoSpaceDE w:val="0"/>
              <w:autoSpaceDN w:val="0"/>
              <w:adjustRightInd w:val="0"/>
            </w:pPr>
            <w:r w:rsidRPr="00B6309C">
              <w:t>Выявленные случаи нарушения ц</w:t>
            </w:r>
            <w:r w:rsidRPr="00C17198">
              <w:t>елостности данных от источников событий</w:t>
            </w:r>
          </w:p>
        </w:tc>
      </w:tr>
      <w:tr w:rsidR="00B31776" w:rsidRPr="00C17198" w14:paraId="44B3FF79" w14:textId="77777777" w:rsidTr="00CE1985">
        <w:trPr>
          <w:jc w:val="center"/>
        </w:trPr>
        <w:tc>
          <w:tcPr>
            <w:tcW w:w="470" w:type="dxa"/>
          </w:tcPr>
          <w:p w14:paraId="636135CE"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4</w:t>
            </w:r>
            <w:r>
              <w:rPr>
                <w:sz w:val="24"/>
                <w:szCs w:val="24"/>
              </w:rPr>
              <w:t>.</w:t>
            </w:r>
          </w:p>
        </w:tc>
        <w:tc>
          <w:tcPr>
            <w:tcW w:w="3706" w:type="dxa"/>
          </w:tcPr>
          <w:p w14:paraId="235A1A0C" w14:textId="77777777" w:rsidR="00B31776" w:rsidRPr="00CE1985" w:rsidRDefault="00B31776" w:rsidP="00B6309C">
            <w:pPr>
              <w:tabs>
                <w:tab w:val="left" w:pos="709"/>
              </w:tabs>
              <w:autoSpaceDE w:val="0"/>
              <w:autoSpaceDN w:val="0"/>
              <w:adjustRightInd w:val="0"/>
            </w:pPr>
            <w:r w:rsidRPr="00C17198">
              <w:t>Актуальность данных от источников событий</w:t>
            </w:r>
          </w:p>
        </w:tc>
        <w:tc>
          <w:tcPr>
            <w:tcW w:w="5516" w:type="dxa"/>
          </w:tcPr>
          <w:p w14:paraId="52A5FBA6" w14:textId="77777777" w:rsidR="00B31776" w:rsidRPr="00B6309C" w:rsidRDefault="00B31776" w:rsidP="00B6309C">
            <w:pPr>
              <w:tabs>
                <w:tab w:val="left" w:pos="709"/>
              </w:tabs>
              <w:autoSpaceDE w:val="0"/>
              <w:autoSpaceDN w:val="0"/>
              <w:adjustRightInd w:val="0"/>
            </w:pPr>
            <w:r w:rsidRPr="00B6309C">
              <w:t>Выявленные случаи нарушения актуальности</w:t>
            </w:r>
            <w:r w:rsidRPr="00C17198">
              <w:t xml:space="preserve"> данных от источников событий (расхождения временных меток)</w:t>
            </w:r>
          </w:p>
        </w:tc>
      </w:tr>
      <w:tr w:rsidR="00B31776" w:rsidRPr="00C17198" w14:paraId="005E3CDF" w14:textId="77777777" w:rsidTr="00CE1985">
        <w:trPr>
          <w:jc w:val="center"/>
        </w:trPr>
        <w:tc>
          <w:tcPr>
            <w:tcW w:w="470" w:type="dxa"/>
          </w:tcPr>
          <w:p w14:paraId="485C9B93"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5</w:t>
            </w:r>
            <w:r>
              <w:rPr>
                <w:sz w:val="24"/>
                <w:szCs w:val="24"/>
              </w:rPr>
              <w:t>.</w:t>
            </w:r>
          </w:p>
        </w:tc>
        <w:tc>
          <w:tcPr>
            <w:tcW w:w="3706" w:type="dxa"/>
          </w:tcPr>
          <w:p w14:paraId="23C92F58" w14:textId="72FFDBFA" w:rsidR="00B31776" w:rsidRPr="00B6309C" w:rsidRDefault="00B31776" w:rsidP="00B6309C">
            <w:pPr>
              <w:tabs>
                <w:tab w:val="left" w:pos="709"/>
              </w:tabs>
              <w:autoSpaceDE w:val="0"/>
              <w:autoSpaceDN w:val="0"/>
              <w:adjustRightInd w:val="0"/>
            </w:pPr>
            <w:r w:rsidRPr="00C17198">
              <w:t xml:space="preserve">Проблемы в конфигурации компонентов </w:t>
            </w:r>
            <w:r w:rsidR="00CE1985">
              <w:t xml:space="preserve">системы </w:t>
            </w:r>
            <w:r w:rsidR="00CE1985">
              <w:rPr>
                <w:lang w:val="en-US"/>
              </w:rPr>
              <w:t>ArcSight</w:t>
            </w:r>
          </w:p>
        </w:tc>
        <w:tc>
          <w:tcPr>
            <w:tcW w:w="5516" w:type="dxa"/>
          </w:tcPr>
          <w:p w14:paraId="782A0DBE" w14:textId="0F739C5C" w:rsidR="00B31776" w:rsidRPr="00B6309C" w:rsidRDefault="00B31776" w:rsidP="00B6309C">
            <w:pPr>
              <w:tabs>
                <w:tab w:val="left" w:pos="709"/>
              </w:tabs>
              <w:autoSpaceDE w:val="0"/>
              <w:autoSpaceDN w:val="0"/>
              <w:adjustRightInd w:val="0"/>
            </w:pPr>
            <w:r w:rsidRPr="00B6309C">
              <w:t xml:space="preserve">Перечень обнаруженных проблем </w:t>
            </w:r>
            <w:r w:rsidRPr="00C17198">
              <w:t xml:space="preserve">в конфигурации компонентов </w:t>
            </w:r>
            <w:r w:rsidR="00CE1985">
              <w:t xml:space="preserve">системы </w:t>
            </w:r>
            <w:r w:rsidR="00CE1985">
              <w:rPr>
                <w:lang w:val="en-US"/>
              </w:rPr>
              <w:t>ArcSight</w:t>
            </w:r>
          </w:p>
        </w:tc>
      </w:tr>
      <w:tr w:rsidR="00B31776" w:rsidRPr="00C17198" w14:paraId="5A5C53E5" w14:textId="77777777" w:rsidTr="00CE1985">
        <w:trPr>
          <w:jc w:val="center"/>
        </w:trPr>
        <w:tc>
          <w:tcPr>
            <w:tcW w:w="470" w:type="dxa"/>
          </w:tcPr>
          <w:p w14:paraId="3A51DA74"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6</w:t>
            </w:r>
            <w:r>
              <w:rPr>
                <w:sz w:val="24"/>
                <w:szCs w:val="24"/>
              </w:rPr>
              <w:t>.</w:t>
            </w:r>
          </w:p>
        </w:tc>
        <w:tc>
          <w:tcPr>
            <w:tcW w:w="3706" w:type="dxa"/>
          </w:tcPr>
          <w:p w14:paraId="71366AC2" w14:textId="77777777" w:rsidR="00B31776" w:rsidRPr="00B6309C" w:rsidRDefault="00B31776" w:rsidP="00B6309C">
            <w:pPr>
              <w:tabs>
                <w:tab w:val="left" w:pos="709"/>
              </w:tabs>
              <w:autoSpaceDE w:val="0"/>
              <w:autoSpaceDN w:val="0"/>
              <w:adjustRightInd w:val="0"/>
            </w:pPr>
            <w:r w:rsidRPr="00C17198">
              <w:t>Производительность компонентов</w:t>
            </w:r>
          </w:p>
        </w:tc>
        <w:tc>
          <w:tcPr>
            <w:tcW w:w="5516" w:type="dxa"/>
          </w:tcPr>
          <w:p w14:paraId="4FAA7BCD" w14:textId="436CA29D" w:rsidR="00B31776" w:rsidRPr="00B6309C" w:rsidRDefault="00B31776" w:rsidP="00B6309C">
            <w:pPr>
              <w:tabs>
                <w:tab w:val="left" w:pos="709"/>
              </w:tabs>
              <w:autoSpaceDE w:val="0"/>
              <w:autoSpaceDN w:val="0"/>
              <w:adjustRightInd w:val="0"/>
            </w:pPr>
            <w:r w:rsidRPr="00B6309C">
              <w:t xml:space="preserve">Перечень обнаруженных проблем </w:t>
            </w:r>
            <w:r w:rsidRPr="00C17198">
              <w:t xml:space="preserve">с производительностью компонентов </w:t>
            </w:r>
            <w:r w:rsidR="00CE1985">
              <w:t xml:space="preserve">системы </w:t>
            </w:r>
            <w:r w:rsidR="00CE1985">
              <w:rPr>
                <w:lang w:val="en-US"/>
              </w:rPr>
              <w:t>ArcSight</w:t>
            </w:r>
          </w:p>
        </w:tc>
      </w:tr>
      <w:tr w:rsidR="00B31776" w:rsidRPr="00C17198" w14:paraId="41BD7485" w14:textId="77777777" w:rsidTr="00CE1985">
        <w:trPr>
          <w:jc w:val="center"/>
        </w:trPr>
        <w:tc>
          <w:tcPr>
            <w:tcW w:w="470" w:type="dxa"/>
          </w:tcPr>
          <w:p w14:paraId="230B4BAA"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7</w:t>
            </w:r>
            <w:r>
              <w:rPr>
                <w:sz w:val="24"/>
                <w:szCs w:val="24"/>
              </w:rPr>
              <w:t>.</w:t>
            </w:r>
          </w:p>
        </w:tc>
        <w:tc>
          <w:tcPr>
            <w:tcW w:w="3706" w:type="dxa"/>
          </w:tcPr>
          <w:p w14:paraId="03627993" w14:textId="77777777" w:rsidR="00B31776" w:rsidRPr="00B6309C" w:rsidRDefault="00B31776" w:rsidP="00B6309C">
            <w:pPr>
              <w:tabs>
                <w:tab w:val="left" w:pos="709"/>
              </w:tabs>
              <w:autoSpaceDE w:val="0"/>
              <w:autoSpaceDN w:val="0"/>
              <w:adjustRightInd w:val="0"/>
            </w:pPr>
            <w:r w:rsidRPr="00C17198">
              <w:t>Производительность коннекторов</w:t>
            </w:r>
          </w:p>
        </w:tc>
        <w:tc>
          <w:tcPr>
            <w:tcW w:w="5516" w:type="dxa"/>
          </w:tcPr>
          <w:p w14:paraId="73DEB472" w14:textId="77777777" w:rsidR="00B31776" w:rsidRPr="00B6309C" w:rsidRDefault="00B31776" w:rsidP="00B6309C">
            <w:pPr>
              <w:tabs>
                <w:tab w:val="left" w:pos="709"/>
              </w:tabs>
              <w:autoSpaceDE w:val="0"/>
              <w:autoSpaceDN w:val="0"/>
              <w:adjustRightInd w:val="0"/>
            </w:pPr>
            <w:r w:rsidRPr="00B6309C">
              <w:t xml:space="preserve">Перечень обнаруженных проблем </w:t>
            </w:r>
            <w:r w:rsidRPr="00C17198">
              <w:t>с производительностью коннекторов</w:t>
            </w:r>
          </w:p>
        </w:tc>
      </w:tr>
      <w:tr w:rsidR="00B31776" w:rsidRPr="00C17198" w14:paraId="1B4645CE" w14:textId="77777777" w:rsidTr="00CE1985">
        <w:trPr>
          <w:jc w:val="center"/>
        </w:trPr>
        <w:tc>
          <w:tcPr>
            <w:tcW w:w="470" w:type="dxa"/>
          </w:tcPr>
          <w:p w14:paraId="1C2BFCF1"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8</w:t>
            </w:r>
            <w:r>
              <w:rPr>
                <w:sz w:val="24"/>
                <w:szCs w:val="24"/>
              </w:rPr>
              <w:t>.</w:t>
            </w:r>
          </w:p>
        </w:tc>
        <w:tc>
          <w:tcPr>
            <w:tcW w:w="3706" w:type="dxa"/>
          </w:tcPr>
          <w:p w14:paraId="5E936F3C" w14:textId="5EAD1F01" w:rsidR="00B31776" w:rsidRPr="00B6309C" w:rsidRDefault="00B31776" w:rsidP="00B6309C">
            <w:pPr>
              <w:tabs>
                <w:tab w:val="left" w:pos="709"/>
              </w:tabs>
              <w:autoSpaceDE w:val="0"/>
              <w:autoSpaceDN w:val="0"/>
              <w:adjustRightInd w:val="0"/>
            </w:pPr>
            <w:r w:rsidRPr="00C17198">
              <w:t xml:space="preserve">Остановки компонентов </w:t>
            </w:r>
            <w:r w:rsidR="00CE1985">
              <w:t xml:space="preserve">системы </w:t>
            </w:r>
            <w:r w:rsidR="00CE1985">
              <w:rPr>
                <w:lang w:val="en-US"/>
              </w:rPr>
              <w:t>ArcSight</w:t>
            </w:r>
          </w:p>
        </w:tc>
        <w:tc>
          <w:tcPr>
            <w:tcW w:w="5516" w:type="dxa"/>
          </w:tcPr>
          <w:p w14:paraId="591F27CA" w14:textId="251C425D" w:rsidR="00B31776" w:rsidRPr="00B6309C" w:rsidRDefault="00B31776" w:rsidP="00B6309C">
            <w:pPr>
              <w:tabs>
                <w:tab w:val="left" w:pos="709"/>
              </w:tabs>
              <w:autoSpaceDE w:val="0"/>
              <w:autoSpaceDN w:val="0"/>
              <w:adjustRightInd w:val="0"/>
            </w:pPr>
            <w:r w:rsidRPr="00B6309C">
              <w:t>Выявленные случаи о</w:t>
            </w:r>
            <w:r w:rsidRPr="00C17198">
              <w:t xml:space="preserve">становки </w:t>
            </w:r>
            <w:r w:rsidR="00CE1985">
              <w:t xml:space="preserve">системы </w:t>
            </w:r>
            <w:r w:rsidR="00CE1985">
              <w:rPr>
                <w:lang w:val="en-US"/>
              </w:rPr>
              <w:t>ArcSight</w:t>
            </w:r>
          </w:p>
        </w:tc>
      </w:tr>
      <w:tr w:rsidR="00B31776" w:rsidRPr="00C17198" w14:paraId="6127F334" w14:textId="77777777" w:rsidTr="00CE1985">
        <w:trPr>
          <w:jc w:val="center"/>
        </w:trPr>
        <w:tc>
          <w:tcPr>
            <w:tcW w:w="470" w:type="dxa"/>
          </w:tcPr>
          <w:p w14:paraId="71F0A602"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9</w:t>
            </w:r>
            <w:r>
              <w:rPr>
                <w:sz w:val="24"/>
                <w:szCs w:val="24"/>
              </w:rPr>
              <w:t>.</w:t>
            </w:r>
          </w:p>
        </w:tc>
        <w:tc>
          <w:tcPr>
            <w:tcW w:w="3706" w:type="dxa"/>
          </w:tcPr>
          <w:p w14:paraId="381D8114" w14:textId="67FF1413" w:rsidR="00B31776" w:rsidRPr="00B6309C" w:rsidRDefault="00B31776" w:rsidP="00B6309C">
            <w:pPr>
              <w:pStyle w:val="a9"/>
              <w:tabs>
                <w:tab w:val="left" w:pos="709"/>
              </w:tabs>
              <w:autoSpaceDE w:val="0"/>
              <w:autoSpaceDN w:val="0"/>
              <w:adjustRightInd w:val="0"/>
              <w:ind w:left="0"/>
            </w:pPr>
            <w:r w:rsidRPr="00C17198">
              <w:t>Сбои в работе компонентов</w:t>
            </w:r>
            <w:r w:rsidR="00CE1985" w:rsidRPr="00CE1985">
              <w:t xml:space="preserve"> </w:t>
            </w:r>
            <w:r w:rsidR="00CE1985">
              <w:t xml:space="preserve">системы </w:t>
            </w:r>
            <w:r w:rsidR="00CE1985">
              <w:rPr>
                <w:lang w:val="en-US"/>
              </w:rPr>
              <w:t>ArcSight</w:t>
            </w:r>
          </w:p>
        </w:tc>
        <w:tc>
          <w:tcPr>
            <w:tcW w:w="5516" w:type="dxa"/>
          </w:tcPr>
          <w:p w14:paraId="5EEDBAE6" w14:textId="2DEB53CD" w:rsidR="00B31776" w:rsidRPr="00B6309C" w:rsidRDefault="00B31776" w:rsidP="00B6309C">
            <w:pPr>
              <w:tabs>
                <w:tab w:val="left" w:pos="709"/>
              </w:tabs>
              <w:autoSpaceDE w:val="0"/>
              <w:autoSpaceDN w:val="0"/>
              <w:adjustRightInd w:val="0"/>
            </w:pPr>
            <w:r w:rsidRPr="00B6309C">
              <w:t xml:space="preserve">Перечень критичных ошибок </w:t>
            </w:r>
            <w:r w:rsidRPr="00C17198">
              <w:t xml:space="preserve">компонентов </w:t>
            </w:r>
            <w:r w:rsidR="00CE1985">
              <w:t xml:space="preserve">системы </w:t>
            </w:r>
            <w:r w:rsidR="00CE1985">
              <w:rPr>
                <w:lang w:val="en-US"/>
              </w:rPr>
              <w:t>ArcSight</w:t>
            </w:r>
          </w:p>
        </w:tc>
      </w:tr>
      <w:tr w:rsidR="00B31776" w:rsidRPr="00C17198" w14:paraId="0C141A04" w14:textId="77777777" w:rsidTr="00CE1985">
        <w:trPr>
          <w:jc w:val="center"/>
        </w:trPr>
        <w:tc>
          <w:tcPr>
            <w:tcW w:w="470" w:type="dxa"/>
          </w:tcPr>
          <w:p w14:paraId="54A9F013"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lastRenderedPageBreak/>
              <w:t>10</w:t>
            </w:r>
            <w:r>
              <w:rPr>
                <w:sz w:val="24"/>
                <w:szCs w:val="24"/>
              </w:rPr>
              <w:t>.</w:t>
            </w:r>
          </w:p>
        </w:tc>
        <w:tc>
          <w:tcPr>
            <w:tcW w:w="3706" w:type="dxa"/>
          </w:tcPr>
          <w:p w14:paraId="166BEF1B" w14:textId="28F1A03F" w:rsidR="00B31776" w:rsidRPr="00B6309C" w:rsidRDefault="00B31776" w:rsidP="00B6309C">
            <w:pPr>
              <w:tabs>
                <w:tab w:val="left" w:pos="709"/>
              </w:tabs>
              <w:autoSpaceDE w:val="0"/>
              <w:autoSpaceDN w:val="0"/>
              <w:adjustRightInd w:val="0"/>
            </w:pPr>
            <w:r w:rsidRPr="00C17198">
              <w:t xml:space="preserve">Ошибки в работе компонентов </w:t>
            </w:r>
            <w:r w:rsidR="00CE1985">
              <w:t xml:space="preserve">системы </w:t>
            </w:r>
            <w:r w:rsidR="00CE1985">
              <w:rPr>
                <w:lang w:val="en-US"/>
              </w:rPr>
              <w:t>ArcSight</w:t>
            </w:r>
          </w:p>
        </w:tc>
        <w:tc>
          <w:tcPr>
            <w:tcW w:w="5516" w:type="dxa"/>
          </w:tcPr>
          <w:p w14:paraId="45C0AF5B" w14:textId="24D5CFA4" w:rsidR="00B31776" w:rsidRPr="00B6309C" w:rsidRDefault="00B31776" w:rsidP="00B6309C">
            <w:pPr>
              <w:tabs>
                <w:tab w:val="left" w:pos="709"/>
              </w:tabs>
              <w:autoSpaceDE w:val="0"/>
              <w:autoSpaceDN w:val="0"/>
              <w:adjustRightInd w:val="0"/>
            </w:pPr>
            <w:r w:rsidRPr="00B6309C">
              <w:t xml:space="preserve">Перечень критичных и некритичных ошибок </w:t>
            </w:r>
            <w:r w:rsidRPr="00C17198">
              <w:t xml:space="preserve">компонентов </w:t>
            </w:r>
            <w:r w:rsidR="00CE1985">
              <w:t xml:space="preserve">системы </w:t>
            </w:r>
            <w:r w:rsidR="00CE1985">
              <w:rPr>
                <w:lang w:val="en-US"/>
              </w:rPr>
              <w:t>ArcSight</w:t>
            </w:r>
          </w:p>
        </w:tc>
      </w:tr>
      <w:tr w:rsidR="00B31776" w:rsidRPr="00C17198" w14:paraId="0DAC664A" w14:textId="77777777" w:rsidTr="00CE1985">
        <w:trPr>
          <w:jc w:val="center"/>
        </w:trPr>
        <w:tc>
          <w:tcPr>
            <w:tcW w:w="470" w:type="dxa"/>
          </w:tcPr>
          <w:p w14:paraId="7A36CAC4"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11</w:t>
            </w:r>
            <w:r>
              <w:rPr>
                <w:sz w:val="24"/>
                <w:szCs w:val="24"/>
              </w:rPr>
              <w:t>.</w:t>
            </w:r>
          </w:p>
        </w:tc>
        <w:tc>
          <w:tcPr>
            <w:tcW w:w="3706" w:type="dxa"/>
          </w:tcPr>
          <w:p w14:paraId="230DADB4" w14:textId="77777777" w:rsidR="00B31776" w:rsidRPr="00B6309C" w:rsidRDefault="00B31776" w:rsidP="00B6309C">
            <w:pPr>
              <w:tabs>
                <w:tab w:val="left" w:pos="709"/>
              </w:tabs>
              <w:autoSpaceDE w:val="0"/>
              <w:autoSpaceDN w:val="0"/>
              <w:adjustRightInd w:val="0"/>
            </w:pPr>
            <w:r w:rsidRPr="00C17198">
              <w:t>Потеря сетевого соединения</w:t>
            </w:r>
          </w:p>
        </w:tc>
        <w:tc>
          <w:tcPr>
            <w:tcW w:w="5516" w:type="dxa"/>
          </w:tcPr>
          <w:p w14:paraId="5ECD8677" w14:textId="1179CA15" w:rsidR="00B31776" w:rsidRPr="00B6309C" w:rsidRDefault="00B31776" w:rsidP="00B6309C">
            <w:pPr>
              <w:tabs>
                <w:tab w:val="left" w:pos="709"/>
              </w:tabs>
              <w:autoSpaceDE w:val="0"/>
              <w:autoSpaceDN w:val="0"/>
              <w:adjustRightInd w:val="0"/>
            </w:pPr>
            <w:r w:rsidRPr="00B6309C">
              <w:t xml:space="preserve">Выявленные случаи </w:t>
            </w:r>
            <w:r w:rsidRPr="00C17198">
              <w:t xml:space="preserve">потери сетевого соединения между компонентами </w:t>
            </w:r>
            <w:r w:rsidR="00CE1985">
              <w:t xml:space="preserve">системы </w:t>
            </w:r>
            <w:r w:rsidR="00CE1985">
              <w:rPr>
                <w:lang w:val="en-US"/>
              </w:rPr>
              <w:t>ArcSight</w:t>
            </w:r>
          </w:p>
        </w:tc>
      </w:tr>
      <w:tr w:rsidR="00B31776" w:rsidRPr="00C17198" w14:paraId="2E0602C8" w14:textId="77777777" w:rsidTr="00CE1985">
        <w:trPr>
          <w:jc w:val="center"/>
        </w:trPr>
        <w:tc>
          <w:tcPr>
            <w:tcW w:w="470" w:type="dxa"/>
          </w:tcPr>
          <w:p w14:paraId="29DCDD4E"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12</w:t>
            </w:r>
            <w:r>
              <w:rPr>
                <w:sz w:val="24"/>
                <w:szCs w:val="24"/>
              </w:rPr>
              <w:t>.</w:t>
            </w:r>
          </w:p>
        </w:tc>
        <w:tc>
          <w:tcPr>
            <w:tcW w:w="3706" w:type="dxa"/>
          </w:tcPr>
          <w:p w14:paraId="1922CA90" w14:textId="77777777" w:rsidR="00B31776" w:rsidRPr="00B6309C" w:rsidRDefault="00B31776" w:rsidP="00B6309C">
            <w:pPr>
              <w:tabs>
                <w:tab w:val="left" w:pos="709"/>
              </w:tabs>
              <w:autoSpaceDE w:val="0"/>
              <w:autoSpaceDN w:val="0"/>
              <w:adjustRightInd w:val="0"/>
            </w:pPr>
            <w:r w:rsidRPr="00B6309C">
              <w:t>Количество событий, получаемых с коннекторов</w:t>
            </w:r>
          </w:p>
        </w:tc>
        <w:tc>
          <w:tcPr>
            <w:tcW w:w="5516" w:type="dxa"/>
          </w:tcPr>
          <w:p w14:paraId="66C1A5E4" w14:textId="77777777" w:rsidR="00B31776" w:rsidRPr="00B6309C" w:rsidRDefault="00B31776" w:rsidP="00B6309C">
            <w:pPr>
              <w:tabs>
                <w:tab w:val="left" w:pos="709"/>
              </w:tabs>
              <w:autoSpaceDE w:val="0"/>
              <w:autoSpaceDN w:val="0"/>
              <w:adjustRightInd w:val="0"/>
            </w:pPr>
            <w:r w:rsidRPr="00B6309C">
              <w:t xml:space="preserve">Таблица с количеством событий, получаемых с каждого из коннекторов </w:t>
            </w:r>
          </w:p>
        </w:tc>
      </w:tr>
      <w:tr w:rsidR="00B31776" w:rsidRPr="00C17198" w14:paraId="33DCE5E1" w14:textId="77777777" w:rsidTr="00CE1985">
        <w:trPr>
          <w:jc w:val="center"/>
        </w:trPr>
        <w:tc>
          <w:tcPr>
            <w:tcW w:w="470" w:type="dxa"/>
          </w:tcPr>
          <w:p w14:paraId="37A57C29"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13</w:t>
            </w:r>
            <w:r>
              <w:rPr>
                <w:sz w:val="24"/>
                <w:szCs w:val="24"/>
              </w:rPr>
              <w:t>.</w:t>
            </w:r>
          </w:p>
        </w:tc>
        <w:tc>
          <w:tcPr>
            <w:tcW w:w="3706" w:type="dxa"/>
          </w:tcPr>
          <w:p w14:paraId="62991200" w14:textId="77777777" w:rsidR="00B31776" w:rsidRPr="00B6309C" w:rsidRDefault="00B31776" w:rsidP="00B6309C">
            <w:pPr>
              <w:tabs>
                <w:tab w:val="left" w:pos="709"/>
              </w:tabs>
              <w:autoSpaceDE w:val="0"/>
              <w:autoSpaceDN w:val="0"/>
              <w:adjustRightInd w:val="0"/>
            </w:pPr>
            <w:r w:rsidRPr="00B6309C">
              <w:t>Количество событий, получаемых с источников событий</w:t>
            </w:r>
          </w:p>
        </w:tc>
        <w:tc>
          <w:tcPr>
            <w:tcW w:w="5516" w:type="dxa"/>
          </w:tcPr>
          <w:p w14:paraId="2554736D" w14:textId="77777777" w:rsidR="00B31776" w:rsidRPr="00B6309C" w:rsidRDefault="00B31776" w:rsidP="00B6309C">
            <w:pPr>
              <w:tabs>
                <w:tab w:val="left" w:pos="709"/>
              </w:tabs>
              <w:autoSpaceDE w:val="0"/>
              <w:autoSpaceDN w:val="0"/>
              <w:adjustRightInd w:val="0"/>
            </w:pPr>
            <w:r w:rsidRPr="00B6309C">
              <w:t>Таблица с количеством событий, получаемых с каждого из источников</w:t>
            </w:r>
          </w:p>
        </w:tc>
      </w:tr>
      <w:tr w:rsidR="00B31776" w:rsidRPr="00C17198" w14:paraId="2C06A397" w14:textId="77777777" w:rsidTr="00CE1985">
        <w:trPr>
          <w:jc w:val="center"/>
        </w:trPr>
        <w:tc>
          <w:tcPr>
            <w:tcW w:w="470" w:type="dxa"/>
          </w:tcPr>
          <w:p w14:paraId="3C6BB4F1"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14</w:t>
            </w:r>
            <w:r>
              <w:rPr>
                <w:sz w:val="24"/>
                <w:szCs w:val="24"/>
              </w:rPr>
              <w:t>.</w:t>
            </w:r>
          </w:p>
        </w:tc>
        <w:tc>
          <w:tcPr>
            <w:tcW w:w="3706" w:type="dxa"/>
          </w:tcPr>
          <w:p w14:paraId="0B0950FA" w14:textId="77777777" w:rsidR="00B31776" w:rsidRPr="00B6309C" w:rsidRDefault="00B31776" w:rsidP="00B6309C">
            <w:pPr>
              <w:tabs>
                <w:tab w:val="left" w:pos="709"/>
              </w:tabs>
              <w:autoSpaceDE w:val="0"/>
              <w:autoSpaceDN w:val="0"/>
              <w:adjustRightInd w:val="0"/>
            </w:pPr>
            <w:r w:rsidRPr="00B6309C">
              <w:t>Всплески потоков событий</w:t>
            </w:r>
          </w:p>
        </w:tc>
        <w:tc>
          <w:tcPr>
            <w:tcW w:w="5516" w:type="dxa"/>
          </w:tcPr>
          <w:p w14:paraId="7F744EF9" w14:textId="77777777" w:rsidR="00B31776" w:rsidRPr="00B6309C" w:rsidRDefault="00B31776" w:rsidP="00B6309C">
            <w:pPr>
              <w:tabs>
                <w:tab w:val="left" w:pos="709"/>
              </w:tabs>
              <w:autoSpaceDE w:val="0"/>
              <w:autoSpaceDN w:val="0"/>
              <w:adjustRightInd w:val="0"/>
            </w:pPr>
            <w:r w:rsidRPr="00B6309C">
              <w:t>Выявленные случае всплесков количества событий, получаемых с источника (в минуту)</w:t>
            </w:r>
          </w:p>
        </w:tc>
      </w:tr>
      <w:tr w:rsidR="00B31776" w:rsidRPr="00C17198" w14:paraId="37467FF3" w14:textId="77777777" w:rsidTr="00CE1985">
        <w:trPr>
          <w:jc w:val="center"/>
        </w:trPr>
        <w:tc>
          <w:tcPr>
            <w:tcW w:w="470" w:type="dxa"/>
          </w:tcPr>
          <w:p w14:paraId="15BE9886" w14:textId="77777777" w:rsidR="00B31776" w:rsidRPr="00B6309C" w:rsidRDefault="00B31776" w:rsidP="00B6309C">
            <w:pPr>
              <w:pStyle w:val="af2"/>
              <w:tabs>
                <w:tab w:val="left" w:pos="709"/>
              </w:tabs>
              <w:autoSpaceDE w:val="0"/>
              <w:autoSpaceDN w:val="0"/>
              <w:adjustRightInd w:val="0"/>
              <w:rPr>
                <w:sz w:val="24"/>
                <w:szCs w:val="24"/>
              </w:rPr>
            </w:pPr>
            <w:r w:rsidRPr="00B6309C">
              <w:rPr>
                <w:sz w:val="24"/>
                <w:szCs w:val="24"/>
              </w:rPr>
              <w:t>15</w:t>
            </w:r>
            <w:r>
              <w:rPr>
                <w:sz w:val="24"/>
                <w:szCs w:val="24"/>
              </w:rPr>
              <w:t>.</w:t>
            </w:r>
          </w:p>
        </w:tc>
        <w:tc>
          <w:tcPr>
            <w:tcW w:w="3706" w:type="dxa"/>
          </w:tcPr>
          <w:p w14:paraId="4BEDF6CA" w14:textId="77777777" w:rsidR="00B31776" w:rsidRPr="00B6309C" w:rsidRDefault="00B31776" w:rsidP="00B6309C">
            <w:pPr>
              <w:tabs>
                <w:tab w:val="left" w:pos="709"/>
              </w:tabs>
              <w:autoSpaceDE w:val="0"/>
              <w:autoSpaceDN w:val="0"/>
              <w:adjustRightInd w:val="0"/>
            </w:pPr>
            <w:r w:rsidRPr="00B6309C">
              <w:t>Прекращение потока событий</w:t>
            </w:r>
          </w:p>
        </w:tc>
        <w:tc>
          <w:tcPr>
            <w:tcW w:w="5516" w:type="dxa"/>
          </w:tcPr>
          <w:p w14:paraId="0321805F" w14:textId="77777777" w:rsidR="00B31776" w:rsidRPr="00B6309C" w:rsidRDefault="00B31776" w:rsidP="00B6309C">
            <w:pPr>
              <w:tabs>
                <w:tab w:val="left" w:pos="709"/>
              </w:tabs>
              <w:autoSpaceDE w:val="0"/>
              <w:autoSpaceDN w:val="0"/>
              <w:adjustRightInd w:val="0"/>
            </w:pPr>
            <w:r w:rsidRPr="00B6309C">
              <w:t>Выявленные случае прекращения получения событий с источника</w:t>
            </w:r>
          </w:p>
        </w:tc>
      </w:tr>
    </w:tbl>
    <w:p w14:paraId="5A0CBA39" w14:textId="77777777" w:rsidR="00CE1985" w:rsidRDefault="00CE1985" w:rsidP="00CE1985">
      <w:pPr>
        <w:pStyle w:val="af1"/>
        <w:keepNext/>
        <w:jc w:val="right"/>
      </w:pPr>
      <w:r>
        <w:t xml:space="preserve">Таблица </w:t>
      </w:r>
      <w:r>
        <w:rPr>
          <w:noProof/>
        </w:rPr>
        <w:fldChar w:fldCharType="begin"/>
      </w:r>
      <w:r>
        <w:rPr>
          <w:noProof/>
        </w:rPr>
        <w:instrText xml:space="preserve"> SEQ Таблица \* ARABIC </w:instrText>
      </w:r>
      <w:r>
        <w:rPr>
          <w:noProof/>
        </w:rPr>
        <w:fldChar w:fldCharType="separate"/>
      </w:r>
      <w:r>
        <w:rPr>
          <w:noProof/>
        </w:rPr>
        <w:t>2</w:t>
      </w:r>
      <w:r>
        <w:rPr>
          <w:noProof/>
        </w:rPr>
        <w:fldChar w:fldCharType="end"/>
      </w:r>
      <w:r>
        <w:t xml:space="preserve"> - Перечень графиков</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0"/>
        <w:gridCol w:w="3707"/>
        <w:gridCol w:w="5515"/>
      </w:tblGrid>
      <w:tr w:rsidR="00CE1985" w:rsidRPr="00E27B70" w14:paraId="711D5C30" w14:textId="77777777" w:rsidTr="00B17EDD">
        <w:trPr>
          <w:tblHeader/>
          <w:jc w:val="center"/>
        </w:trPr>
        <w:tc>
          <w:tcPr>
            <w:tcW w:w="470" w:type="dxa"/>
            <w:tcBorders>
              <w:top w:val="single" w:sz="4" w:space="0" w:color="auto"/>
              <w:left w:val="single" w:sz="4" w:space="0" w:color="auto"/>
              <w:bottom w:val="single" w:sz="4" w:space="0" w:color="auto"/>
              <w:right w:val="single" w:sz="4" w:space="0" w:color="auto"/>
            </w:tcBorders>
            <w:shd w:val="clear" w:color="auto" w:fill="D9D9D9"/>
            <w:hideMark/>
          </w:tcPr>
          <w:p w14:paraId="3551083B" w14:textId="77777777" w:rsidR="00CE1985" w:rsidRPr="00B6309C" w:rsidRDefault="00CE1985" w:rsidP="00B6309C">
            <w:pPr>
              <w:pStyle w:val="af2"/>
              <w:tabs>
                <w:tab w:val="left" w:pos="709"/>
              </w:tabs>
              <w:autoSpaceDE w:val="0"/>
              <w:autoSpaceDN w:val="0"/>
              <w:adjustRightInd w:val="0"/>
              <w:rPr>
                <w:b/>
                <w:sz w:val="24"/>
                <w:szCs w:val="24"/>
              </w:rPr>
            </w:pPr>
            <w:r w:rsidRPr="00B6309C">
              <w:rPr>
                <w:b/>
                <w:sz w:val="24"/>
                <w:szCs w:val="24"/>
              </w:rPr>
              <w:t>№</w:t>
            </w:r>
          </w:p>
        </w:tc>
        <w:tc>
          <w:tcPr>
            <w:tcW w:w="3707" w:type="dxa"/>
            <w:tcBorders>
              <w:top w:val="single" w:sz="4" w:space="0" w:color="auto"/>
              <w:left w:val="single" w:sz="4" w:space="0" w:color="auto"/>
              <w:bottom w:val="single" w:sz="4" w:space="0" w:color="auto"/>
              <w:right w:val="single" w:sz="4" w:space="0" w:color="auto"/>
            </w:tcBorders>
            <w:shd w:val="clear" w:color="auto" w:fill="D9D9D9"/>
            <w:hideMark/>
          </w:tcPr>
          <w:p w14:paraId="00B58C04" w14:textId="77777777" w:rsidR="00CE1985" w:rsidRPr="00B6309C" w:rsidRDefault="00CE1985" w:rsidP="00B6309C">
            <w:pPr>
              <w:pStyle w:val="af2"/>
              <w:tabs>
                <w:tab w:val="left" w:pos="709"/>
              </w:tabs>
              <w:autoSpaceDE w:val="0"/>
              <w:autoSpaceDN w:val="0"/>
              <w:adjustRightInd w:val="0"/>
              <w:rPr>
                <w:b/>
                <w:sz w:val="24"/>
                <w:szCs w:val="24"/>
              </w:rPr>
            </w:pPr>
            <w:r w:rsidRPr="00B6309C">
              <w:rPr>
                <w:b/>
                <w:sz w:val="24"/>
                <w:szCs w:val="24"/>
              </w:rPr>
              <w:t>Название</w:t>
            </w:r>
          </w:p>
        </w:tc>
        <w:tc>
          <w:tcPr>
            <w:tcW w:w="5515" w:type="dxa"/>
            <w:tcBorders>
              <w:top w:val="single" w:sz="4" w:space="0" w:color="auto"/>
              <w:left w:val="single" w:sz="4" w:space="0" w:color="auto"/>
              <w:bottom w:val="single" w:sz="4" w:space="0" w:color="auto"/>
              <w:right w:val="single" w:sz="4" w:space="0" w:color="auto"/>
            </w:tcBorders>
            <w:shd w:val="clear" w:color="auto" w:fill="D9D9D9"/>
          </w:tcPr>
          <w:p w14:paraId="4FC91AFE" w14:textId="77777777" w:rsidR="00CE1985" w:rsidRPr="00B6309C" w:rsidRDefault="00CE1985" w:rsidP="00B6309C">
            <w:pPr>
              <w:pStyle w:val="af2"/>
              <w:tabs>
                <w:tab w:val="left" w:pos="709"/>
              </w:tabs>
              <w:autoSpaceDE w:val="0"/>
              <w:autoSpaceDN w:val="0"/>
              <w:adjustRightInd w:val="0"/>
              <w:rPr>
                <w:b/>
                <w:sz w:val="24"/>
                <w:szCs w:val="24"/>
              </w:rPr>
            </w:pPr>
            <w:r w:rsidRPr="00B6309C">
              <w:rPr>
                <w:b/>
                <w:sz w:val="24"/>
                <w:szCs w:val="24"/>
              </w:rPr>
              <w:t xml:space="preserve">Описание </w:t>
            </w:r>
          </w:p>
        </w:tc>
      </w:tr>
      <w:tr w:rsidR="00CE1985" w:rsidRPr="00E27B70" w14:paraId="12B8F3C5"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E66818C"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0D847EC0" w14:textId="77777777" w:rsidR="00CE1985" w:rsidRPr="00E27B70" w:rsidRDefault="00CE1985" w:rsidP="00B6309C">
            <w:r w:rsidRPr="00E27B70">
              <w:t>Потери сетевого соединения с источниками событий</w:t>
            </w:r>
          </w:p>
        </w:tc>
        <w:tc>
          <w:tcPr>
            <w:tcW w:w="5515" w:type="dxa"/>
            <w:tcBorders>
              <w:top w:val="single" w:sz="4" w:space="0" w:color="auto"/>
              <w:left w:val="single" w:sz="4" w:space="0" w:color="auto"/>
              <w:bottom w:val="single" w:sz="4" w:space="0" w:color="auto"/>
              <w:right w:val="single" w:sz="4" w:space="0" w:color="auto"/>
            </w:tcBorders>
          </w:tcPr>
          <w:p w14:paraId="2EFF49A4" w14:textId="77777777" w:rsidR="00CE1985" w:rsidRPr="00E27B70" w:rsidRDefault="00CE1985" w:rsidP="00B6309C">
            <w:r w:rsidRPr="00E27B70">
              <w:t xml:space="preserve">ТОП источников с событий с наибольшим количеством выявленных за месяц случаев потери сетевого соединения </w:t>
            </w:r>
          </w:p>
        </w:tc>
      </w:tr>
      <w:tr w:rsidR="00CE1985" w:rsidRPr="00E27B70" w14:paraId="550A69B2"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5C6C8237"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2</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9CC53EB" w14:textId="251A71D7" w:rsidR="00CE1985" w:rsidRPr="00E27B70" w:rsidRDefault="00CE1985" w:rsidP="00B6309C">
            <w:r w:rsidRPr="00E27B70">
              <w:t xml:space="preserve">Потери сетевого соединения с компонентами </w:t>
            </w:r>
            <w:r>
              <w:t xml:space="preserve">системы </w:t>
            </w:r>
            <w:r>
              <w:rPr>
                <w:lang w:val="en-US"/>
              </w:rPr>
              <w:t>ArcSight</w:t>
            </w:r>
          </w:p>
        </w:tc>
        <w:tc>
          <w:tcPr>
            <w:tcW w:w="5515" w:type="dxa"/>
            <w:tcBorders>
              <w:top w:val="single" w:sz="4" w:space="0" w:color="auto"/>
              <w:left w:val="single" w:sz="4" w:space="0" w:color="auto"/>
              <w:bottom w:val="single" w:sz="4" w:space="0" w:color="auto"/>
              <w:right w:val="single" w:sz="4" w:space="0" w:color="auto"/>
            </w:tcBorders>
          </w:tcPr>
          <w:p w14:paraId="3EBC3357" w14:textId="1103BAC2" w:rsidR="00CE1985" w:rsidRPr="00E27B70" w:rsidRDefault="00CE1985" w:rsidP="00B6309C">
            <w:r w:rsidRPr="00E27B70">
              <w:t xml:space="preserve">ТОП компонентов </w:t>
            </w:r>
            <w:r>
              <w:t xml:space="preserve">системы </w:t>
            </w:r>
            <w:r>
              <w:rPr>
                <w:lang w:val="en-US"/>
              </w:rPr>
              <w:t>ArcSight</w:t>
            </w:r>
            <w:r w:rsidRPr="00E27B70">
              <w:t xml:space="preserve"> с наибольшим количеством выявленных за месяц случаев потери сетевого соединения</w:t>
            </w:r>
          </w:p>
        </w:tc>
      </w:tr>
      <w:tr w:rsidR="00CE1985" w:rsidRPr="00E27B70" w14:paraId="33A0AA14"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B85AA62"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3</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21E6277A" w14:textId="77777777" w:rsidR="00CE1985" w:rsidRPr="00E27B70" w:rsidRDefault="00CE1985" w:rsidP="00B6309C">
            <w:r w:rsidRPr="00E27B70">
              <w:t>Нарушения целостности данных от источников событий</w:t>
            </w:r>
          </w:p>
        </w:tc>
        <w:tc>
          <w:tcPr>
            <w:tcW w:w="5515" w:type="dxa"/>
            <w:tcBorders>
              <w:top w:val="single" w:sz="4" w:space="0" w:color="auto"/>
              <w:left w:val="single" w:sz="4" w:space="0" w:color="auto"/>
              <w:bottom w:val="single" w:sz="4" w:space="0" w:color="auto"/>
              <w:right w:val="single" w:sz="4" w:space="0" w:color="auto"/>
            </w:tcBorders>
          </w:tcPr>
          <w:p w14:paraId="15853DCD" w14:textId="77777777" w:rsidR="00CE1985" w:rsidRPr="00E27B70" w:rsidRDefault="00CE1985" w:rsidP="00B6309C">
            <w:r w:rsidRPr="00E27B70">
              <w:t xml:space="preserve">ТОП источников с событий с наибольшим количеством выявленных за месяц случаев нарушения целостности поступающих данных </w:t>
            </w:r>
          </w:p>
        </w:tc>
      </w:tr>
      <w:tr w:rsidR="00CE1985" w:rsidRPr="00E27B70" w14:paraId="0F68EC25"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35A99B7B"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4</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6BE8BD5" w14:textId="77777777" w:rsidR="00CE1985" w:rsidRPr="00E27B70" w:rsidRDefault="00CE1985" w:rsidP="00B6309C">
            <w:r w:rsidRPr="00E27B70">
              <w:t>Нарушения актуальности данных от источников событий</w:t>
            </w:r>
          </w:p>
        </w:tc>
        <w:tc>
          <w:tcPr>
            <w:tcW w:w="5515" w:type="dxa"/>
            <w:tcBorders>
              <w:top w:val="single" w:sz="4" w:space="0" w:color="auto"/>
              <w:left w:val="single" w:sz="4" w:space="0" w:color="auto"/>
              <w:bottom w:val="single" w:sz="4" w:space="0" w:color="auto"/>
              <w:right w:val="single" w:sz="4" w:space="0" w:color="auto"/>
            </w:tcBorders>
          </w:tcPr>
          <w:p w14:paraId="17075587" w14:textId="77777777"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ТОП источников с событий с наибольшим количеством выявленных за месяц случаев нарушения актуальности поступающих данных (расхождения временных меток)</w:t>
            </w:r>
          </w:p>
        </w:tc>
      </w:tr>
      <w:tr w:rsidR="00CE1985" w:rsidRPr="00E27B70" w14:paraId="6F859C3C"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47380196"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5</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AA1AF88" w14:textId="1244D600" w:rsidR="00CE1985" w:rsidRPr="00E27B70" w:rsidRDefault="00CE1985" w:rsidP="00B6309C">
            <w:r w:rsidRPr="00E27B70">
              <w:t xml:space="preserve">Проблемы в конфигурации компонентов </w:t>
            </w:r>
            <w:r>
              <w:t xml:space="preserve">системы </w:t>
            </w:r>
            <w:r>
              <w:rPr>
                <w:lang w:val="en-US"/>
              </w:rPr>
              <w:t>ArcSight</w:t>
            </w:r>
          </w:p>
        </w:tc>
        <w:tc>
          <w:tcPr>
            <w:tcW w:w="5515" w:type="dxa"/>
            <w:tcBorders>
              <w:top w:val="single" w:sz="4" w:space="0" w:color="auto"/>
              <w:left w:val="single" w:sz="4" w:space="0" w:color="auto"/>
              <w:bottom w:val="single" w:sz="4" w:space="0" w:color="auto"/>
              <w:right w:val="single" w:sz="4" w:space="0" w:color="auto"/>
            </w:tcBorders>
          </w:tcPr>
          <w:p w14:paraId="37D7DEA8" w14:textId="7C9F0912" w:rsidR="00CE1985" w:rsidRPr="00E27B70" w:rsidRDefault="00CE1985" w:rsidP="00B6309C">
            <w:r w:rsidRPr="00E27B70">
              <w:t xml:space="preserve">ТОП компонентов </w:t>
            </w:r>
            <w:r>
              <w:t xml:space="preserve">системы </w:t>
            </w:r>
            <w:r>
              <w:rPr>
                <w:lang w:val="en-US"/>
              </w:rPr>
              <w:t>ArcSight</w:t>
            </w:r>
            <w:r w:rsidRPr="00E27B70">
              <w:t xml:space="preserve"> с наибольшим количеством обнаруженных за месяц проблем в конфигурации </w:t>
            </w:r>
          </w:p>
        </w:tc>
      </w:tr>
      <w:tr w:rsidR="00CE1985" w:rsidRPr="00E27B70" w14:paraId="28EC45B6"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73C79564"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6</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ABB173C" w14:textId="77777777" w:rsidR="00CE1985" w:rsidRPr="00E27B70" w:rsidRDefault="00CE1985" w:rsidP="00B6309C">
            <w:r w:rsidRPr="00E27B70">
              <w:t>Проблемы с производительностью компонентов</w:t>
            </w:r>
          </w:p>
        </w:tc>
        <w:tc>
          <w:tcPr>
            <w:tcW w:w="5515" w:type="dxa"/>
            <w:tcBorders>
              <w:top w:val="single" w:sz="4" w:space="0" w:color="auto"/>
              <w:left w:val="single" w:sz="4" w:space="0" w:color="auto"/>
              <w:bottom w:val="single" w:sz="4" w:space="0" w:color="auto"/>
              <w:right w:val="single" w:sz="4" w:space="0" w:color="auto"/>
            </w:tcBorders>
          </w:tcPr>
          <w:p w14:paraId="06774705" w14:textId="2B5EC8DD" w:rsidR="00CE1985" w:rsidRPr="00E27B70" w:rsidRDefault="00CE1985" w:rsidP="00B6309C">
            <w:r w:rsidRPr="00E27B70">
              <w:t xml:space="preserve">ТОП компонентов </w:t>
            </w:r>
            <w:r>
              <w:t xml:space="preserve">системы </w:t>
            </w:r>
            <w:r>
              <w:rPr>
                <w:lang w:val="en-US"/>
              </w:rPr>
              <w:t>ArcSight</w:t>
            </w:r>
            <w:r w:rsidRPr="00E27B70">
              <w:t xml:space="preserve"> с наибольшим количеством обнаруженных за месяц проблем с производительностью</w:t>
            </w:r>
          </w:p>
        </w:tc>
      </w:tr>
      <w:tr w:rsidR="00CE1985" w:rsidRPr="00E27B70" w14:paraId="1D56A089"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B3B281E"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7</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777EC7EF" w14:textId="77777777" w:rsidR="00CE1985" w:rsidRPr="00E27B70" w:rsidRDefault="00CE1985" w:rsidP="00B6309C">
            <w:r w:rsidRPr="00E27B70">
              <w:t>Проблемы с производительностью коннекторов</w:t>
            </w:r>
          </w:p>
        </w:tc>
        <w:tc>
          <w:tcPr>
            <w:tcW w:w="5515" w:type="dxa"/>
            <w:tcBorders>
              <w:top w:val="single" w:sz="4" w:space="0" w:color="auto"/>
              <w:left w:val="single" w:sz="4" w:space="0" w:color="auto"/>
              <w:bottom w:val="single" w:sz="4" w:space="0" w:color="auto"/>
              <w:right w:val="single" w:sz="4" w:space="0" w:color="auto"/>
            </w:tcBorders>
          </w:tcPr>
          <w:p w14:paraId="55C90F23" w14:textId="77777777" w:rsidR="00CE1985" w:rsidRPr="00E27B70" w:rsidRDefault="00CE1985" w:rsidP="00B6309C">
            <w:r w:rsidRPr="00E27B70">
              <w:t>ТОП коннекторов с наибольшим количеством обнаруженных за месяц проблем с производительностью</w:t>
            </w:r>
          </w:p>
        </w:tc>
      </w:tr>
      <w:tr w:rsidR="00CE1985" w:rsidRPr="00E27B70" w14:paraId="2ECDEEF3"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1F59740D"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8</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5C5C6C0" w14:textId="098001A4" w:rsidR="00CE1985" w:rsidRPr="00E27B70" w:rsidRDefault="00CE1985" w:rsidP="00B6309C">
            <w:r w:rsidRPr="00E27B70">
              <w:t xml:space="preserve">Остановки компонентов </w:t>
            </w:r>
            <w:r>
              <w:t xml:space="preserve">системы </w:t>
            </w:r>
            <w:r>
              <w:rPr>
                <w:lang w:val="en-US"/>
              </w:rPr>
              <w:t>ArcSight</w:t>
            </w:r>
          </w:p>
        </w:tc>
        <w:tc>
          <w:tcPr>
            <w:tcW w:w="5515" w:type="dxa"/>
            <w:tcBorders>
              <w:top w:val="single" w:sz="4" w:space="0" w:color="auto"/>
              <w:left w:val="single" w:sz="4" w:space="0" w:color="auto"/>
              <w:bottom w:val="single" w:sz="4" w:space="0" w:color="auto"/>
              <w:right w:val="single" w:sz="4" w:space="0" w:color="auto"/>
            </w:tcBorders>
          </w:tcPr>
          <w:p w14:paraId="4F669E26" w14:textId="3D09EC07" w:rsidR="00CE1985" w:rsidRPr="00E27B70" w:rsidRDefault="00CE1985" w:rsidP="00B6309C">
            <w:r w:rsidRPr="00E27B70">
              <w:t xml:space="preserve">ТОП компонентов </w:t>
            </w:r>
            <w:r>
              <w:t xml:space="preserve">системы </w:t>
            </w:r>
            <w:r>
              <w:rPr>
                <w:lang w:val="en-US"/>
              </w:rPr>
              <w:t>ArcSight</w:t>
            </w:r>
            <w:r w:rsidRPr="00E27B70">
              <w:t xml:space="preserve"> с наибольшим количеством случаев остановки за месяц</w:t>
            </w:r>
          </w:p>
        </w:tc>
      </w:tr>
      <w:tr w:rsidR="00CE1985" w:rsidRPr="00E27B70" w14:paraId="4331B01F"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2D549D45"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9</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2222345D" w14:textId="50E29756" w:rsidR="00CE1985" w:rsidRPr="00E27B70" w:rsidRDefault="00CE1985" w:rsidP="00B6309C">
            <w:r w:rsidRPr="00E27B70">
              <w:t xml:space="preserve">Сбои в работе компонентов </w:t>
            </w:r>
            <w:r>
              <w:t xml:space="preserve">системы </w:t>
            </w:r>
            <w:r>
              <w:rPr>
                <w:lang w:val="en-US"/>
              </w:rPr>
              <w:t>ArcSight</w:t>
            </w:r>
          </w:p>
        </w:tc>
        <w:tc>
          <w:tcPr>
            <w:tcW w:w="5515" w:type="dxa"/>
            <w:tcBorders>
              <w:top w:val="single" w:sz="4" w:space="0" w:color="auto"/>
              <w:left w:val="single" w:sz="4" w:space="0" w:color="auto"/>
              <w:bottom w:val="single" w:sz="4" w:space="0" w:color="auto"/>
              <w:right w:val="single" w:sz="4" w:space="0" w:color="auto"/>
            </w:tcBorders>
          </w:tcPr>
          <w:p w14:paraId="153F9487" w14:textId="10C7BFA3"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компонентов </w:t>
            </w:r>
            <w:r w:rsidRPr="00203873">
              <w:rPr>
                <w:sz w:val="24"/>
                <w:szCs w:val="24"/>
              </w:rPr>
              <w:t xml:space="preserve">системы </w:t>
            </w:r>
            <w:r w:rsidRPr="00203873">
              <w:rPr>
                <w:sz w:val="24"/>
                <w:szCs w:val="24"/>
                <w:lang w:val="en-US"/>
              </w:rPr>
              <w:t>ArcSight</w:t>
            </w:r>
            <w:r w:rsidRPr="00E27B70">
              <w:rPr>
                <w:sz w:val="24"/>
                <w:szCs w:val="24"/>
                <w:lang w:eastAsia="en-US"/>
              </w:rPr>
              <w:t xml:space="preserve"> с наибольшим количеством критичных ошибок за месяц</w:t>
            </w:r>
          </w:p>
        </w:tc>
      </w:tr>
      <w:tr w:rsidR="00CE1985" w:rsidRPr="00E27B70" w14:paraId="31BFA479"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643E6E20"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10</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4A13ABCC" w14:textId="0FE2105D" w:rsidR="00CE1985" w:rsidRPr="00E27B70" w:rsidRDefault="00CE1985" w:rsidP="00B6309C">
            <w:r w:rsidRPr="00E27B70">
              <w:t xml:space="preserve">Ошибки в работе компонентов </w:t>
            </w:r>
            <w:r w:rsidR="00203873">
              <w:t xml:space="preserve">системы </w:t>
            </w:r>
            <w:r w:rsidR="00203873">
              <w:rPr>
                <w:lang w:val="en-US"/>
              </w:rPr>
              <w:t>ArcSight</w:t>
            </w:r>
          </w:p>
        </w:tc>
        <w:tc>
          <w:tcPr>
            <w:tcW w:w="5515" w:type="dxa"/>
            <w:tcBorders>
              <w:top w:val="single" w:sz="4" w:space="0" w:color="auto"/>
              <w:left w:val="single" w:sz="4" w:space="0" w:color="auto"/>
              <w:bottom w:val="single" w:sz="4" w:space="0" w:color="auto"/>
              <w:right w:val="single" w:sz="4" w:space="0" w:color="auto"/>
            </w:tcBorders>
          </w:tcPr>
          <w:p w14:paraId="6FB299B5" w14:textId="2CFF05E4"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компонентов </w:t>
            </w:r>
            <w:r w:rsidR="00203873" w:rsidRPr="00203873">
              <w:rPr>
                <w:sz w:val="24"/>
                <w:szCs w:val="24"/>
              </w:rPr>
              <w:t xml:space="preserve">системы </w:t>
            </w:r>
            <w:r w:rsidR="00203873" w:rsidRPr="00203873">
              <w:rPr>
                <w:sz w:val="24"/>
                <w:szCs w:val="24"/>
                <w:lang w:val="en-US"/>
              </w:rPr>
              <w:t>ArcSight</w:t>
            </w:r>
            <w:r w:rsidR="00203873" w:rsidRPr="00203873">
              <w:rPr>
                <w:sz w:val="32"/>
                <w:szCs w:val="32"/>
                <w:lang w:eastAsia="en-US"/>
              </w:rPr>
              <w:t xml:space="preserve"> </w:t>
            </w:r>
            <w:r w:rsidRPr="00E27B70">
              <w:rPr>
                <w:sz w:val="24"/>
                <w:szCs w:val="24"/>
                <w:lang w:eastAsia="en-US"/>
              </w:rPr>
              <w:t>с наибольшим количеством критичных и некритичных ошибок за месяц</w:t>
            </w:r>
          </w:p>
        </w:tc>
      </w:tr>
      <w:tr w:rsidR="00CE1985" w:rsidRPr="00E27B70" w14:paraId="41D8D8D1"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20158934"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lastRenderedPageBreak/>
              <w:t>11</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753D6229" w14:textId="77777777" w:rsidR="00CE1985" w:rsidRPr="00E27B70" w:rsidRDefault="00CE1985" w:rsidP="00B6309C">
            <w:r w:rsidRPr="00E27B70">
              <w:t>Потеря сетевого соединения</w:t>
            </w:r>
          </w:p>
        </w:tc>
        <w:tc>
          <w:tcPr>
            <w:tcW w:w="5515" w:type="dxa"/>
            <w:tcBorders>
              <w:top w:val="single" w:sz="4" w:space="0" w:color="auto"/>
              <w:left w:val="single" w:sz="4" w:space="0" w:color="auto"/>
              <w:bottom w:val="single" w:sz="4" w:space="0" w:color="auto"/>
              <w:right w:val="single" w:sz="4" w:space="0" w:color="auto"/>
            </w:tcBorders>
          </w:tcPr>
          <w:p w14:paraId="4EEBA9AB" w14:textId="0FAB928B"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компонентов </w:t>
            </w:r>
            <w:r w:rsidR="00203873" w:rsidRPr="00203873">
              <w:rPr>
                <w:sz w:val="24"/>
                <w:szCs w:val="24"/>
              </w:rPr>
              <w:t xml:space="preserve">системы </w:t>
            </w:r>
            <w:r w:rsidR="00203873" w:rsidRPr="00203873">
              <w:rPr>
                <w:sz w:val="24"/>
                <w:szCs w:val="24"/>
                <w:lang w:val="en-US"/>
              </w:rPr>
              <w:t>ArcSight</w:t>
            </w:r>
            <w:r w:rsidR="00203873" w:rsidRPr="00203873">
              <w:rPr>
                <w:sz w:val="32"/>
                <w:szCs w:val="32"/>
                <w:lang w:eastAsia="en-US"/>
              </w:rPr>
              <w:t xml:space="preserve"> </w:t>
            </w:r>
            <w:r w:rsidRPr="00E27B70">
              <w:rPr>
                <w:sz w:val="24"/>
                <w:szCs w:val="24"/>
                <w:lang w:eastAsia="en-US"/>
              </w:rPr>
              <w:t>с наибольшим количеством случаев потери сетевого соединения</w:t>
            </w:r>
          </w:p>
        </w:tc>
      </w:tr>
      <w:tr w:rsidR="00CE1985" w:rsidRPr="00E27B70" w14:paraId="6E52536C"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37029FA5"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12</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7AB34EFC" w14:textId="77777777" w:rsidR="00CE1985" w:rsidRPr="00E27B70" w:rsidRDefault="00CE1985" w:rsidP="00B6309C">
            <w:r w:rsidRPr="00E27B70">
              <w:t>Количество событий, получаемых с коннекторов</w:t>
            </w:r>
          </w:p>
        </w:tc>
        <w:tc>
          <w:tcPr>
            <w:tcW w:w="5515" w:type="dxa"/>
            <w:tcBorders>
              <w:top w:val="single" w:sz="4" w:space="0" w:color="auto"/>
              <w:left w:val="single" w:sz="4" w:space="0" w:color="auto"/>
              <w:bottom w:val="single" w:sz="4" w:space="0" w:color="auto"/>
              <w:right w:val="single" w:sz="4" w:space="0" w:color="auto"/>
            </w:tcBorders>
          </w:tcPr>
          <w:p w14:paraId="4BEA15C7" w14:textId="77777777" w:rsidR="00CE1985" w:rsidRPr="00E27B70" w:rsidRDefault="00CE1985" w:rsidP="00B6309C">
            <w:r w:rsidRPr="00E27B70">
              <w:t>ТОП коннекторов по количеству получаемых событий ИБ</w:t>
            </w:r>
          </w:p>
        </w:tc>
      </w:tr>
      <w:tr w:rsidR="00CE1985" w:rsidRPr="00E27B70" w14:paraId="3D21743C"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67575828"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13</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1CDDF58A" w14:textId="77777777" w:rsidR="00CE1985" w:rsidRPr="00E27B70" w:rsidRDefault="00CE1985" w:rsidP="00B6309C">
            <w:r w:rsidRPr="00E27B70">
              <w:t>Количество событий, получаемых с источниками событий</w:t>
            </w:r>
          </w:p>
        </w:tc>
        <w:tc>
          <w:tcPr>
            <w:tcW w:w="5515" w:type="dxa"/>
            <w:tcBorders>
              <w:top w:val="single" w:sz="4" w:space="0" w:color="auto"/>
              <w:left w:val="single" w:sz="4" w:space="0" w:color="auto"/>
              <w:bottom w:val="single" w:sz="4" w:space="0" w:color="auto"/>
              <w:right w:val="single" w:sz="4" w:space="0" w:color="auto"/>
            </w:tcBorders>
          </w:tcPr>
          <w:p w14:paraId="0A215E0B" w14:textId="77777777" w:rsidR="00CE1985" w:rsidRPr="00E27B70" w:rsidRDefault="00CE1985" w:rsidP="00B6309C">
            <w:r w:rsidRPr="00E27B70">
              <w:t>ТОП источников по количеству получаемых событий ИБ</w:t>
            </w:r>
          </w:p>
        </w:tc>
      </w:tr>
      <w:tr w:rsidR="00CE1985" w:rsidRPr="00E27B70" w14:paraId="2458DE49"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4774EA07"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14</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6B42EC47" w14:textId="77777777" w:rsidR="00CE1985" w:rsidRPr="00E27B70" w:rsidRDefault="00CE1985" w:rsidP="00B6309C">
            <w:r w:rsidRPr="00E27B70">
              <w:t>Всплески потоков событий</w:t>
            </w:r>
          </w:p>
        </w:tc>
        <w:tc>
          <w:tcPr>
            <w:tcW w:w="5515" w:type="dxa"/>
            <w:tcBorders>
              <w:top w:val="single" w:sz="4" w:space="0" w:color="auto"/>
              <w:left w:val="single" w:sz="4" w:space="0" w:color="auto"/>
              <w:bottom w:val="single" w:sz="4" w:space="0" w:color="auto"/>
              <w:right w:val="single" w:sz="4" w:space="0" w:color="auto"/>
            </w:tcBorders>
          </w:tcPr>
          <w:p w14:paraId="016F428D" w14:textId="77777777"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ТОП источников по количеству выявленных всплесков количества событий (в минуту)</w:t>
            </w:r>
          </w:p>
        </w:tc>
      </w:tr>
      <w:tr w:rsidR="00CE1985" w:rsidRPr="00E27B70" w14:paraId="01C69D28" w14:textId="77777777" w:rsidTr="00B17EDD">
        <w:trPr>
          <w:jc w:val="center"/>
        </w:trPr>
        <w:tc>
          <w:tcPr>
            <w:tcW w:w="470" w:type="dxa"/>
            <w:tcBorders>
              <w:top w:val="single" w:sz="4" w:space="0" w:color="auto"/>
              <w:left w:val="single" w:sz="4" w:space="0" w:color="auto"/>
              <w:bottom w:val="single" w:sz="4" w:space="0" w:color="auto"/>
              <w:right w:val="single" w:sz="4" w:space="0" w:color="auto"/>
            </w:tcBorders>
            <w:hideMark/>
          </w:tcPr>
          <w:p w14:paraId="00545FCE" w14:textId="77777777" w:rsidR="00CE1985" w:rsidRPr="00B6309C" w:rsidRDefault="00CE1985" w:rsidP="00B6309C">
            <w:pPr>
              <w:pStyle w:val="af2"/>
              <w:tabs>
                <w:tab w:val="left" w:pos="709"/>
              </w:tabs>
              <w:autoSpaceDE w:val="0"/>
              <w:autoSpaceDN w:val="0"/>
              <w:adjustRightInd w:val="0"/>
              <w:rPr>
                <w:sz w:val="24"/>
                <w:szCs w:val="24"/>
              </w:rPr>
            </w:pPr>
            <w:r w:rsidRPr="00B6309C">
              <w:rPr>
                <w:sz w:val="24"/>
                <w:szCs w:val="24"/>
              </w:rPr>
              <w:t>15</w:t>
            </w:r>
            <w:r>
              <w:rPr>
                <w:sz w:val="24"/>
                <w:szCs w:val="24"/>
              </w:rPr>
              <w:t>.</w:t>
            </w:r>
          </w:p>
        </w:tc>
        <w:tc>
          <w:tcPr>
            <w:tcW w:w="3707" w:type="dxa"/>
            <w:tcBorders>
              <w:top w:val="single" w:sz="4" w:space="0" w:color="auto"/>
              <w:left w:val="single" w:sz="4" w:space="0" w:color="auto"/>
              <w:bottom w:val="single" w:sz="4" w:space="0" w:color="auto"/>
              <w:right w:val="single" w:sz="4" w:space="0" w:color="auto"/>
            </w:tcBorders>
            <w:hideMark/>
          </w:tcPr>
          <w:p w14:paraId="3FEC132D" w14:textId="77777777" w:rsidR="00CE1985" w:rsidRPr="00E27B70" w:rsidRDefault="00CE1985" w:rsidP="00B6309C">
            <w:r w:rsidRPr="00E27B70">
              <w:t>Прекращение потока событий</w:t>
            </w:r>
          </w:p>
        </w:tc>
        <w:tc>
          <w:tcPr>
            <w:tcW w:w="5515" w:type="dxa"/>
            <w:tcBorders>
              <w:top w:val="single" w:sz="4" w:space="0" w:color="auto"/>
              <w:left w:val="single" w:sz="4" w:space="0" w:color="auto"/>
              <w:bottom w:val="single" w:sz="4" w:space="0" w:color="auto"/>
              <w:right w:val="single" w:sz="4" w:space="0" w:color="auto"/>
            </w:tcBorders>
          </w:tcPr>
          <w:p w14:paraId="5EA8836C" w14:textId="77777777" w:rsidR="00CE1985" w:rsidRPr="00E27B70" w:rsidRDefault="00CE1985" w:rsidP="00B6309C">
            <w:pPr>
              <w:pStyle w:val="af2"/>
              <w:tabs>
                <w:tab w:val="left" w:pos="709"/>
              </w:tabs>
              <w:autoSpaceDE w:val="0"/>
              <w:autoSpaceDN w:val="0"/>
              <w:adjustRightInd w:val="0"/>
              <w:rPr>
                <w:sz w:val="24"/>
                <w:szCs w:val="24"/>
                <w:lang w:eastAsia="en-US"/>
              </w:rPr>
            </w:pPr>
            <w:r w:rsidRPr="00E27B70">
              <w:rPr>
                <w:sz w:val="24"/>
                <w:szCs w:val="24"/>
                <w:lang w:eastAsia="en-US"/>
              </w:rPr>
              <w:t xml:space="preserve">ТОП источников по количеству выявленных случаев прекращения получения событий </w:t>
            </w:r>
          </w:p>
        </w:tc>
      </w:tr>
    </w:tbl>
    <w:p w14:paraId="4FAC5149" w14:textId="77777777" w:rsidR="00B31776" w:rsidRPr="00E03BE4" w:rsidRDefault="00B31776" w:rsidP="00B31776">
      <w:pPr>
        <w:pStyle w:val="a7"/>
        <w:ind w:firstLine="0"/>
        <w:rPr>
          <w:b/>
        </w:rPr>
      </w:pPr>
    </w:p>
    <w:sectPr w:rsidR="00B31776" w:rsidRPr="00E03BE4" w:rsidSect="00CE1985">
      <w:pgSz w:w="12240" w:h="15840"/>
      <w:pgMar w:top="1440" w:right="1134" w:bottom="1440" w:left="1701" w:header="720"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5056" w14:textId="77777777" w:rsidR="00E87F99" w:rsidRDefault="00E87F99" w:rsidP="0056461C">
      <w:r>
        <w:separator/>
      </w:r>
    </w:p>
  </w:endnote>
  <w:endnote w:type="continuationSeparator" w:id="0">
    <w:p w14:paraId="1E3084E2" w14:textId="77777777" w:rsidR="00E87F99" w:rsidRDefault="00E87F99" w:rsidP="005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5953" w14:textId="77777777" w:rsidR="00E87F99" w:rsidRDefault="00E87F99" w:rsidP="0056461C">
      <w:r>
        <w:separator/>
      </w:r>
    </w:p>
  </w:footnote>
  <w:footnote w:type="continuationSeparator" w:id="0">
    <w:p w14:paraId="0BF16D4F" w14:textId="77777777" w:rsidR="00E87F99" w:rsidRDefault="00E87F99" w:rsidP="0056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AAFEE2"/>
    <w:lvl w:ilvl="0">
      <w:start w:val="1"/>
      <w:numFmt w:val="bullet"/>
      <w:pStyle w:val="a"/>
      <w:lvlText w:val=""/>
      <w:lvlJc w:val="left"/>
      <w:pPr>
        <w:ind w:left="1211" w:hanging="360"/>
      </w:pPr>
      <w:rPr>
        <w:rFonts w:ascii="Symbol" w:hAnsi="Symbol" w:hint="default"/>
        <w:b w:val="0"/>
        <w:i w:val="0"/>
        <w:strike w:val="0"/>
        <w:dstrike w:val="0"/>
        <w:color w:val="auto"/>
        <w:sz w:val="24"/>
        <w:szCs w:val="24"/>
        <w:u w:val="none"/>
        <w:effect w:val="none"/>
      </w:rPr>
    </w:lvl>
  </w:abstractNum>
  <w:abstractNum w:abstractNumId="1" w15:restartNumberingAfterBreak="0">
    <w:nsid w:val="006C4DED"/>
    <w:multiLevelType w:val="multilevel"/>
    <w:tmpl w:val="3FAAC55E"/>
    <w:lvl w:ilvl="0">
      <w:start w:val="1"/>
      <w:numFmt w:val="upperLetter"/>
      <w:pStyle w:val="1"/>
      <w:lvlText w:val="Приложение %1"/>
      <w:lvlJc w:val="left"/>
      <w:pPr>
        <w:tabs>
          <w:tab w:val="num" w:pos="2160"/>
        </w:tabs>
        <w:ind w:left="0" w:firstLine="0"/>
      </w:pPr>
      <w:rPr>
        <w:rFonts w:hint="default"/>
      </w:rPr>
    </w:lvl>
    <w:lvl w:ilvl="1">
      <w:start w:val="1"/>
      <w:numFmt w:val="decimal"/>
      <w:pStyle w:val="2"/>
      <w:lvlText w:val="%1.%2"/>
      <w:lvlJc w:val="left"/>
      <w:pPr>
        <w:tabs>
          <w:tab w:val="num" w:pos="1427"/>
        </w:tabs>
        <w:ind w:left="851" w:firstLine="0"/>
      </w:pPr>
      <w:rPr>
        <w:rFonts w:hint="default"/>
      </w:rPr>
    </w:lvl>
    <w:lvl w:ilvl="2">
      <w:start w:val="1"/>
      <w:numFmt w:val="decimal"/>
      <w:pStyle w:val="3"/>
      <w:lvlText w:val="%1.%2.%3"/>
      <w:lvlJc w:val="left"/>
      <w:pPr>
        <w:tabs>
          <w:tab w:val="num" w:pos="1571"/>
        </w:tabs>
        <w:ind w:left="851" w:firstLine="0"/>
      </w:pPr>
      <w:rPr>
        <w:rFonts w:hint="default"/>
      </w:rPr>
    </w:lvl>
    <w:lvl w:ilvl="3">
      <w:start w:val="1"/>
      <w:numFmt w:val="decimal"/>
      <w:pStyle w:val="4"/>
      <w:lvlText w:val="%1.%2.%3.%4"/>
      <w:lvlJc w:val="left"/>
      <w:pPr>
        <w:tabs>
          <w:tab w:val="num" w:pos="1715"/>
        </w:tabs>
        <w:ind w:left="851" w:firstLine="0"/>
      </w:pPr>
      <w:rPr>
        <w:rFonts w:hint="default"/>
      </w:rPr>
    </w:lvl>
    <w:lvl w:ilvl="4">
      <w:start w:val="1"/>
      <w:numFmt w:val="decimal"/>
      <w:pStyle w:val="5"/>
      <w:lvlText w:val="%1.%2.%3.%4.%5"/>
      <w:lvlJc w:val="left"/>
      <w:pPr>
        <w:tabs>
          <w:tab w:val="num" w:pos="1859"/>
        </w:tabs>
        <w:ind w:left="851" w:firstLine="0"/>
      </w:pPr>
      <w:rPr>
        <w:rFonts w:hint="default"/>
      </w:rPr>
    </w:lvl>
    <w:lvl w:ilvl="5">
      <w:start w:val="1"/>
      <w:numFmt w:val="decimal"/>
      <w:pStyle w:val="6"/>
      <w:lvlText w:val="%1.%2.%3.%4.%5.%6"/>
      <w:lvlJc w:val="left"/>
      <w:pPr>
        <w:tabs>
          <w:tab w:val="num" w:pos="2003"/>
        </w:tabs>
        <w:ind w:left="851" w:firstLine="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 w15:restartNumberingAfterBreak="0">
    <w:nsid w:val="089E5496"/>
    <w:multiLevelType w:val="hybridMultilevel"/>
    <w:tmpl w:val="91366904"/>
    <w:lvl w:ilvl="0" w:tplc="F36E56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51910"/>
    <w:multiLevelType w:val="hybridMultilevel"/>
    <w:tmpl w:val="4844D698"/>
    <w:lvl w:ilvl="0" w:tplc="04190003">
      <w:start w:val="1"/>
      <w:numFmt w:val="bullet"/>
      <w:lvlText w:val="o"/>
      <w:lvlJc w:val="left"/>
      <w:pPr>
        <w:ind w:left="720" w:hanging="360"/>
      </w:pPr>
      <w:rPr>
        <w:rFonts w:ascii="Courier New" w:hAnsi="Courier New" w:cs="Courier New" w:hint="default"/>
      </w:rPr>
    </w:lvl>
    <w:lvl w:ilvl="1" w:tplc="1D8E57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5A3920"/>
    <w:multiLevelType w:val="multilevel"/>
    <w:tmpl w:val="F9AA7B4A"/>
    <w:lvl w:ilvl="0">
      <w:start w:val="1"/>
      <w:numFmt w:val="decimal"/>
      <w:pStyle w:val="a0"/>
      <w:lvlText w:val="%1."/>
      <w:lvlJc w:val="left"/>
      <w:pPr>
        <w:tabs>
          <w:tab w:val="num" w:pos="851"/>
        </w:tabs>
        <w:ind w:left="0" w:firstLine="567"/>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3"/>
      <w:numFmt w:val="decimal"/>
      <w:pStyle w:val="11"/>
      <w:lvlText w:val="%1.%2."/>
      <w:lvlJc w:val="left"/>
      <w:pPr>
        <w:tabs>
          <w:tab w:val="num" w:pos="1134"/>
        </w:tabs>
        <w:ind w:left="0" w:firstLine="567"/>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lang w:val="ru-RU"/>
        <w:specVanish w:val="0"/>
      </w:rPr>
    </w:lvl>
    <w:lvl w:ilvl="2">
      <w:start w:val="1"/>
      <w:numFmt w:val="decimal"/>
      <w:pStyle w:val="111"/>
      <w:lvlText w:val="%1.%2.%3."/>
      <w:lvlJc w:val="left"/>
      <w:pPr>
        <w:tabs>
          <w:tab w:val="num" w:pos="1418"/>
        </w:tabs>
        <w:ind w:left="0" w:firstLine="567"/>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BF01FE"/>
    <w:multiLevelType w:val="hybridMultilevel"/>
    <w:tmpl w:val="1BBECE28"/>
    <w:lvl w:ilvl="0" w:tplc="224E6B6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7"/>
        </w:tabs>
        <w:ind w:left="2167" w:hanging="360"/>
      </w:pPr>
      <w:rPr>
        <w:rFonts w:ascii="Courier New" w:hAnsi="Courier New" w:cs="Courier New" w:hint="default"/>
      </w:rPr>
    </w:lvl>
    <w:lvl w:ilvl="2" w:tplc="04190005" w:tentative="1">
      <w:start w:val="1"/>
      <w:numFmt w:val="bullet"/>
      <w:lvlText w:val=""/>
      <w:lvlJc w:val="left"/>
      <w:pPr>
        <w:tabs>
          <w:tab w:val="num" w:pos="2887"/>
        </w:tabs>
        <w:ind w:left="2887" w:hanging="360"/>
      </w:pPr>
      <w:rPr>
        <w:rFonts w:ascii="Wingdings" w:hAnsi="Wingdings" w:hint="default"/>
      </w:rPr>
    </w:lvl>
    <w:lvl w:ilvl="3" w:tplc="04190001" w:tentative="1">
      <w:start w:val="1"/>
      <w:numFmt w:val="bullet"/>
      <w:lvlText w:val=""/>
      <w:lvlJc w:val="left"/>
      <w:pPr>
        <w:tabs>
          <w:tab w:val="num" w:pos="3607"/>
        </w:tabs>
        <w:ind w:left="3607" w:hanging="360"/>
      </w:pPr>
      <w:rPr>
        <w:rFonts w:ascii="Symbol" w:hAnsi="Symbol" w:hint="default"/>
      </w:rPr>
    </w:lvl>
    <w:lvl w:ilvl="4" w:tplc="04190003" w:tentative="1">
      <w:start w:val="1"/>
      <w:numFmt w:val="bullet"/>
      <w:lvlText w:val="o"/>
      <w:lvlJc w:val="left"/>
      <w:pPr>
        <w:tabs>
          <w:tab w:val="num" w:pos="4327"/>
        </w:tabs>
        <w:ind w:left="4327" w:hanging="360"/>
      </w:pPr>
      <w:rPr>
        <w:rFonts w:ascii="Courier New" w:hAnsi="Courier New" w:cs="Courier New" w:hint="default"/>
      </w:rPr>
    </w:lvl>
    <w:lvl w:ilvl="5" w:tplc="04190005" w:tentative="1">
      <w:start w:val="1"/>
      <w:numFmt w:val="bullet"/>
      <w:lvlText w:val=""/>
      <w:lvlJc w:val="left"/>
      <w:pPr>
        <w:tabs>
          <w:tab w:val="num" w:pos="5047"/>
        </w:tabs>
        <w:ind w:left="5047" w:hanging="360"/>
      </w:pPr>
      <w:rPr>
        <w:rFonts w:ascii="Wingdings" w:hAnsi="Wingdings" w:hint="default"/>
      </w:rPr>
    </w:lvl>
    <w:lvl w:ilvl="6" w:tplc="04190001" w:tentative="1">
      <w:start w:val="1"/>
      <w:numFmt w:val="bullet"/>
      <w:lvlText w:val=""/>
      <w:lvlJc w:val="left"/>
      <w:pPr>
        <w:tabs>
          <w:tab w:val="num" w:pos="5767"/>
        </w:tabs>
        <w:ind w:left="5767" w:hanging="360"/>
      </w:pPr>
      <w:rPr>
        <w:rFonts w:ascii="Symbol" w:hAnsi="Symbol" w:hint="default"/>
      </w:rPr>
    </w:lvl>
    <w:lvl w:ilvl="7" w:tplc="04190003" w:tentative="1">
      <w:start w:val="1"/>
      <w:numFmt w:val="bullet"/>
      <w:lvlText w:val="o"/>
      <w:lvlJc w:val="left"/>
      <w:pPr>
        <w:tabs>
          <w:tab w:val="num" w:pos="6487"/>
        </w:tabs>
        <w:ind w:left="6487" w:hanging="360"/>
      </w:pPr>
      <w:rPr>
        <w:rFonts w:ascii="Courier New" w:hAnsi="Courier New" w:cs="Courier New" w:hint="default"/>
      </w:rPr>
    </w:lvl>
    <w:lvl w:ilvl="8" w:tplc="041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5A193057"/>
    <w:multiLevelType w:val="hybridMultilevel"/>
    <w:tmpl w:val="5484B32C"/>
    <w:lvl w:ilvl="0" w:tplc="04190001">
      <w:start w:val="1"/>
      <w:numFmt w:val="bullet"/>
      <w:lvlText w:val=""/>
      <w:lvlJc w:val="left"/>
      <w:pPr>
        <w:ind w:left="1488" w:hanging="360"/>
      </w:pPr>
      <w:rPr>
        <w:rFonts w:ascii="Symbol" w:hAnsi="Symbol" w:hint="default"/>
        <w:lang w:val="en-US"/>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15:restartNumberingAfterBreak="0">
    <w:nsid w:val="6C1D517B"/>
    <w:multiLevelType w:val="hybridMultilevel"/>
    <w:tmpl w:val="34FAC43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C24003C"/>
    <w:multiLevelType w:val="hybridMultilevel"/>
    <w:tmpl w:val="B04495FA"/>
    <w:lvl w:ilvl="0" w:tplc="9668AB7E">
      <w:start w:val="1"/>
      <w:numFmt w:val="decimal"/>
      <w:lvlText w:val="%1)"/>
      <w:lvlJc w:val="left"/>
      <w:pPr>
        <w:ind w:left="1419" w:hanging="710"/>
      </w:pPr>
      <w:rPr>
        <w:rFonts w:hint="default"/>
      </w:rPr>
    </w:lvl>
    <w:lvl w:ilvl="1" w:tplc="44A62414">
      <w:numFmt w:val="bullet"/>
      <w:lvlText w:val=""/>
      <w:lvlJc w:val="left"/>
      <w:pPr>
        <w:ind w:left="1789" w:hanging="360"/>
      </w:pPr>
      <w:rPr>
        <w:rFonts w:ascii="Symbol" w:eastAsia="Times New Roman" w:hAnsi="Symbol"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8B223C"/>
    <w:multiLevelType w:val="multilevel"/>
    <w:tmpl w:val="F226506E"/>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72557A38"/>
    <w:multiLevelType w:val="multilevel"/>
    <w:tmpl w:val="D108CD4C"/>
    <w:lvl w:ilvl="0">
      <w:start w:val="1"/>
      <w:numFmt w:val="decimal"/>
      <w:pStyle w:val="tdtoccaptionlevel1"/>
      <w:suff w:val="space"/>
      <w:lvlText w:val="%1."/>
      <w:lvlJc w:val="left"/>
      <w:pPr>
        <w:ind w:left="0" w:firstLine="0"/>
      </w:pPr>
      <w:rPr>
        <w:rFonts w:ascii="Times New Roman" w:hAnsi="Times New Roman" w:cs="Times New Roman" w:hint="default"/>
        <w:b/>
        <w:i w:val="0"/>
        <w:iCs w:val="0"/>
        <w:caps w:val="0"/>
        <w:smallCaps w:val="0"/>
        <w:strike w:val="0"/>
        <w:dstrike w:val="0"/>
        <w:noProof w:val="0"/>
        <w:vanish w:val="0"/>
        <w:color w:val="000000"/>
        <w:spacing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dtoccaptionlevel2"/>
      <w:suff w:val="space"/>
      <w:lvlText w:val="%1.%2."/>
      <w:lvlJc w:val="left"/>
      <w:pPr>
        <w:ind w:left="0" w:firstLine="567"/>
      </w:pPr>
      <w:rPr>
        <w:rFonts w:ascii="Times New Roman" w:hAnsi="Times New Roman" w:cs="Times New Roman"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dtoccaptionlevel3"/>
      <w:suff w:val="space"/>
      <w:lvlText w:val="%1.%2.%3."/>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dtoccaptionlevel4"/>
      <w:suff w:val="space"/>
      <w:lvlText w:val="%1.%2.%3.%4."/>
      <w:lvlJc w:val="left"/>
      <w:pPr>
        <w:ind w:left="0" w:firstLine="567"/>
      </w:pPr>
      <w:rPr>
        <w:rFonts w:ascii="Arial" w:hAnsi="Arial"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dtoccaptionlevel5"/>
      <w:suff w:val="space"/>
      <w:lvlText w:val="%1.%2.%3.%4.%5."/>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dtoccaptionlevel6"/>
      <w:suff w:val="space"/>
      <w:lvlText w:val="%1.%2.%3.%4.%5.%6."/>
      <w:lvlJc w:val="left"/>
      <w:pPr>
        <w:ind w:left="0" w:firstLine="567"/>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651"/>
        </w:tabs>
        <w:ind w:left="2651" w:hanging="1800"/>
      </w:pPr>
      <w:rPr>
        <w:rFonts w:hint="default"/>
      </w:rPr>
    </w:lvl>
    <w:lvl w:ilvl="7">
      <w:start w:val="1"/>
      <w:numFmt w:val="decimal"/>
      <w:lvlRestart w:val="0"/>
      <w:pStyle w:val="tdillustrationname"/>
      <w:suff w:val="space"/>
      <w:lvlText w:val="Рисунок %8 –"/>
      <w:lvlJc w:val="left"/>
      <w:pPr>
        <w:ind w:left="0" w:firstLine="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tdtablename"/>
      <w:suff w:val="space"/>
      <w:lvlText w:val="Таблица %9 –"/>
      <w:lvlJc w:val="left"/>
      <w:pPr>
        <w:ind w:left="0" w:firstLine="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0"/>
  </w:num>
  <w:num w:numId="3">
    <w:abstractNumId w:val="7"/>
  </w:num>
  <w:num w:numId="4">
    <w:abstractNumId w:val="8"/>
  </w:num>
  <w:num w:numId="5">
    <w:abstractNumId w:val="9"/>
  </w:num>
  <w:num w:numId="6">
    <w:abstractNumId w:val="1"/>
  </w:num>
  <w:num w:numId="7">
    <w:abstractNumId w:val="4"/>
  </w:num>
  <w:num w:numId="8">
    <w:abstractNumId w:val="5"/>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7C"/>
    <w:rsid w:val="00047569"/>
    <w:rsid w:val="001507C8"/>
    <w:rsid w:val="00203873"/>
    <w:rsid w:val="00261D61"/>
    <w:rsid w:val="003F232F"/>
    <w:rsid w:val="004A69D7"/>
    <w:rsid w:val="004F3813"/>
    <w:rsid w:val="004F5A7C"/>
    <w:rsid w:val="00546547"/>
    <w:rsid w:val="0056461C"/>
    <w:rsid w:val="005C7A68"/>
    <w:rsid w:val="005E7D15"/>
    <w:rsid w:val="005F743C"/>
    <w:rsid w:val="006C6228"/>
    <w:rsid w:val="00A44F25"/>
    <w:rsid w:val="00B17EDD"/>
    <w:rsid w:val="00B31776"/>
    <w:rsid w:val="00B64DC1"/>
    <w:rsid w:val="00BC2084"/>
    <w:rsid w:val="00BC2B03"/>
    <w:rsid w:val="00C57DEB"/>
    <w:rsid w:val="00CE1985"/>
    <w:rsid w:val="00D17AE6"/>
    <w:rsid w:val="00D70A1F"/>
    <w:rsid w:val="00DC2DF4"/>
    <w:rsid w:val="00DE6B76"/>
    <w:rsid w:val="00E039D9"/>
    <w:rsid w:val="00E03BE4"/>
    <w:rsid w:val="00E40FBC"/>
    <w:rsid w:val="00E87F99"/>
    <w:rsid w:val="00F342D6"/>
    <w:rsid w:val="00F44262"/>
    <w:rsid w:val="00F7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E9B9"/>
  <w15:chartTrackingRefBased/>
  <w15:docId w15:val="{EFAED15A-1D87-49C2-BB9B-0D063395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4F5A7C"/>
    <w:pPr>
      <w:spacing w:after="0" w:line="240" w:lineRule="auto"/>
    </w:pPr>
    <w:rPr>
      <w:rFonts w:ascii="Times New Roman" w:eastAsia="Times New Roman" w:hAnsi="Times New Roman" w:cs="Times New Roman"/>
      <w:sz w:val="24"/>
      <w:szCs w:val="24"/>
    </w:rPr>
  </w:style>
  <w:style w:type="paragraph" w:styleId="10">
    <w:name w:val="heading 1"/>
    <w:next w:val="a1"/>
    <w:link w:val="12"/>
    <w:qFormat/>
    <w:rsid w:val="00DE6B76"/>
    <w:pPr>
      <w:keepNext/>
      <w:keepLines/>
      <w:pageBreakBefore/>
      <w:numPr>
        <w:numId w:val="5"/>
      </w:numPr>
      <w:spacing w:before="600" w:after="360" w:line="288" w:lineRule="auto"/>
      <w:contextualSpacing/>
      <w:jc w:val="center"/>
      <w:outlineLvl w:val="0"/>
    </w:pPr>
    <w:rPr>
      <w:rFonts w:ascii="Arial" w:eastAsia="Times New Roman" w:hAnsi="Arial" w:cs="Times New Roman"/>
      <w:b/>
      <w:bCs/>
      <w:caps/>
      <w:kern w:val="32"/>
      <w:sz w:val="28"/>
      <w:szCs w:val="28"/>
    </w:rPr>
  </w:style>
  <w:style w:type="paragraph" w:styleId="20">
    <w:name w:val="heading 2"/>
    <w:basedOn w:val="10"/>
    <w:next w:val="a1"/>
    <w:link w:val="21"/>
    <w:qFormat/>
    <w:rsid w:val="00DE6B76"/>
    <w:pPr>
      <w:pageBreakBefore w:val="0"/>
      <w:numPr>
        <w:ilvl w:val="1"/>
      </w:numPr>
      <w:spacing w:before="480" w:after="240"/>
      <w:jc w:val="left"/>
      <w:outlineLvl w:val="1"/>
    </w:pPr>
    <w:rPr>
      <w:rFonts w:cs="Arial"/>
      <w:bCs w:val="0"/>
      <w:iCs/>
      <w:caps w:val="0"/>
    </w:rPr>
  </w:style>
  <w:style w:type="paragraph" w:styleId="30">
    <w:name w:val="heading 3"/>
    <w:basedOn w:val="10"/>
    <w:next w:val="a1"/>
    <w:link w:val="31"/>
    <w:autoRedefine/>
    <w:qFormat/>
    <w:rsid w:val="00DE6B76"/>
    <w:pPr>
      <w:pageBreakBefore w:val="0"/>
      <w:widowControl w:val="0"/>
      <w:numPr>
        <w:ilvl w:val="2"/>
      </w:numPr>
      <w:spacing w:before="360" w:after="200" w:line="360" w:lineRule="auto"/>
      <w:jc w:val="both"/>
      <w:outlineLvl w:val="2"/>
    </w:pPr>
    <w:rPr>
      <w:rFonts w:ascii="Times New Roman" w:hAnsi="Times New Roman"/>
      <w:caps w:val="0"/>
      <w:sz w:val="24"/>
      <w:szCs w:val="26"/>
      <w:lang w:eastAsia="ru-RU"/>
    </w:rPr>
  </w:style>
  <w:style w:type="paragraph" w:styleId="40">
    <w:name w:val="heading 4"/>
    <w:basedOn w:val="10"/>
    <w:next w:val="a1"/>
    <w:link w:val="41"/>
    <w:qFormat/>
    <w:rsid w:val="00DE6B76"/>
    <w:pPr>
      <w:pageBreakBefore w:val="0"/>
      <w:numPr>
        <w:ilvl w:val="3"/>
      </w:numPr>
      <w:spacing w:before="240" w:after="200"/>
      <w:jc w:val="left"/>
      <w:outlineLvl w:val="3"/>
    </w:pPr>
    <w:rPr>
      <w:caps w:val="0"/>
      <w:sz w:val="22"/>
      <w:szCs w:val="24"/>
    </w:rPr>
  </w:style>
  <w:style w:type="paragraph" w:styleId="50">
    <w:name w:val="heading 5"/>
    <w:basedOn w:val="10"/>
    <w:next w:val="a1"/>
    <w:link w:val="51"/>
    <w:qFormat/>
    <w:rsid w:val="00DE6B76"/>
    <w:pPr>
      <w:pageBreakBefore w:val="0"/>
      <w:numPr>
        <w:ilvl w:val="4"/>
      </w:numPr>
      <w:spacing w:before="240" w:after="200" w:line="240" w:lineRule="atLeast"/>
      <w:jc w:val="left"/>
      <w:outlineLvl w:val="4"/>
    </w:pPr>
    <w:rPr>
      <w:b w:val="0"/>
      <w:i/>
      <w:caps w:val="0"/>
      <w:sz w:val="22"/>
      <w:szCs w:val="22"/>
    </w:rPr>
  </w:style>
  <w:style w:type="paragraph" w:styleId="60">
    <w:name w:val="heading 6"/>
    <w:aliases w:val="Gliederung6"/>
    <w:basedOn w:val="10"/>
    <w:next w:val="a1"/>
    <w:link w:val="61"/>
    <w:qFormat/>
    <w:rsid w:val="00DE6B76"/>
    <w:pPr>
      <w:pageBreakBefore w:val="0"/>
      <w:numPr>
        <w:ilvl w:val="5"/>
      </w:numPr>
      <w:spacing w:before="240" w:after="200"/>
      <w:jc w:val="left"/>
      <w:outlineLvl w:val="5"/>
    </w:pPr>
    <w:rPr>
      <w:bCs w:val="0"/>
      <w:i/>
      <w:caps w:val="0"/>
      <w:sz w:val="22"/>
      <w:szCs w:val="22"/>
    </w:rPr>
  </w:style>
  <w:style w:type="paragraph" w:styleId="7">
    <w:name w:val="heading 7"/>
    <w:basedOn w:val="10"/>
    <w:next w:val="a1"/>
    <w:link w:val="70"/>
    <w:qFormat/>
    <w:rsid w:val="00DE6B76"/>
    <w:pPr>
      <w:pageBreakBefore w:val="0"/>
      <w:numPr>
        <w:ilvl w:val="6"/>
      </w:numPr>
      <w:spacing w:before="240" w:after="200"/>
      <w:jc w:val="left"/>
      <w:outlineLvl w:val="6"/>
    </w:pPr>
    <w:rPr>
      <w:b w:val="0"/>
      <w:i/>
      <w:caps w:val="0"/>
      <w:kern w:val="0"/>
      <w:sz w:val="22"/>
      <w:szCs w:val="22"/>
    </w:rPr>
  </w:style>
  <w:style w:type="paragraph" w:styleId="8">
    <w:name w:val="heading 8"/>
    <w:basedOn w:val="10"/>
    <w:next w:val="a1"/>
    <w:link w:val="80"/>
    <w:qFormat/>
    <w:rsid w:val="00DE6B76"/>
    <w:pPr>
      <w:pageBreakBefore w:val="0"/>
      <w:numPr>
        <w:ilvl w:val="7"/>
      </w:numPr>
      <w:spacing w:before="240" w:after="120"/>
      <w:jc w:val="left"/>
      <w:outlineLvl w:val="7"/>
    </w:pPr>
    <w:rPr>
      <w:b w:val="0"/>
      <w:iCs/>
      <w:caps w:val="0"/>
      <w:sz w:val="22"/>
      <w:szCs w:val="22"/>
    </w:rPr>
  </w:style>
  <w:style w:type="paragraph" w:styleId="9">
    <w:name w:val="heading 9"/>
    <w:basedOn w:val="10"/>
    <w:next w:val="a1"/>
    <w:link w:val="90"/>
    <w:qFormat/>
    <w:rsid w:val="00DE6B76"/>
    <w:pPr>
      <w:pageBreakBefore w:val="0"/>
      <w:numPr>
        <w:ilvl w:val="8"/>
      </w:numPr>
      <w:spacing w:before="240" w:after="120"/>
      <w:jc w:val="left"/>
      <w:outlineLvl w:val="8"/>
    </w:pPr>
    <w:rPr>
      <w:rFonts w:cs="Arial"/>
      <w:b w:val="0"/>
      <w:caps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dnontocunorderedcaption">
    <w:name w:val="td_nontoc_unordered_caption"/>
    <w:next w:val="a1"/>
    <w:qFormat/>
    <w:rsid w:val="004F5A7C"/>
    <w:pPr>
      <w:keepNext/>
      <w:spacing w:before="120" w:after="120" w:line="240" w:lineRule="auto"/>
      <w:jc w:val="center"/>
    </w:pPr>
    <w:rPr>
      <w:rFonts w:ascii="Arial" w:eastAsia="Times New Roman" w:hAnsi="Arial" w:cs="Arial"/>
      <w:b/>
      <w:bCs/>
      <w:caps/>
      <w:kern w:val="32"/>
      <w:sz w:val="24"/>
      <w:szCs w:val="32"/>
      <w:lang w:eastAsia="ru-RU"/>
    </w:rPr>
  </w:style>
  <w:style w:type="character" w:styleId="a5">
    <w:name w:val="Hyperlink"/>
    <w:uiPriority w:val="99"/>
    <w:unhideWhenUsed/>
    <w:rsid w:val="004F5A7C"/>
    <w:rPr>
      <w:color w:val="0000FF"/>
      <w:u w:val="single"/>
    </w:rPr>
  </w:style>
  <w:style w:type="paragraph" w:styleId="13">
    <w:name w:val="toc 1"/>
    <w:basedOn w:val="a1"/>
    <w:next w:val="a1"/>
    <w:autoRedefine/>
    <w:uiPriority w:val="39"/>
    <w:unhideWhenUsed/>
    <w:rsid w:val="004F5A7C"/>
    <w:pPr>
      <w:tabs>
        <w:tab w:val="right" w:leader="dot" w:pos="10206"/>
      </w:tabs>
      <w:spacing w:after="120"/>
      <w:jc w:val="both"/>
    </w:pPr>
    <w:rPr>
      <w:rFonts w:ascii="Arial" w:hAnsi="Arial"/>
      <w:b/>
      <w:noProof/>
      <w:sz w:val="22"/>
    </w:rPr>
  </w:style>
  <w:style w:type="paragraph" w:styleId="22">
    <w:name w:val="toc 2"/>
    <w:basedOn w:val="a1"/>
    <w:next w:val="a1"/>
    <w:autoRedefine/>
    <w:uiPriority w:val="39"/>
    <w:unhideWhenUsed/>
    <w:rsid w:val="004F5A7C"/>
    <w:pPr>
      <w:tabs>
        <w:tab w:val="right" w:leader="dot" w:pos="10206"/>
      </w:tabs>
      <w:spacing w:after="120"/>
      <w:ind w:firstLine="567"/>
      <w:jc w:val="both"/>
    </w:pPr>
    <w:rPr>
      <w:rFonts w:ascii="Arial" w:hAnsi="Arial"/>
      <w:sz w:val="22"/>
    </w:rPr>
  </w:style>
  <w:style w:type="paragraph" w:customStyle="1" w:styleId="tdillustrationname">
    <w:name w:val="td_illustration_name"/>
    <w:next w:val="tdtext"/>
    <w:qFormat/>
    <w:rsid w:val="004F5A7C"/>
    <w:pPr>
      <w:numPr>
        <w:ilvl w:val="7"/>
        <w:numId w:val="1"/>
      </w:numPr>
      <w:spacing w:after="120" w:line="240" w:lineRule="auto"/>
      <w:jc w:val="center"/>
    </w:pPr>
    <w:rPr>
      <w:rFonts w:ascii="Arial" w:eastAsia="Times New Roman" w:hAnsi="Arial" w:cs="Times New Roman"/>
      <w:szCs w:val="24"/>
      <w:lang w:eastAsia="ru-RU"/>
    </w:rPr>
  </w:style>
  <w:style w:type="paragraph" w:customStyle="1" w:styleId="tdtablecaption">
    <w:name w:val="td_table_caption"/>
    <w:next w:val="tdtabletext"/>
    <w:link w:val="tdtablecaption0"/>
    <w:qFormat/>
    <w:rsid w:val="004F5A7C"/>
    <w:pPr>
      <w:keepNext/>
      <w:spacing w:before="120" w:after="120" w:line="240" w:lineRule="auto"/>
      <w:jc w:val="center"/>
    </w:pPr>
    <w:rPr>
      <w:rFonts w:ascii="Arial" w:eastAsia="Times New Roman" w:hAnsi="Arial" w:cs="Times New Roman"/>
      <w:b/>
      <w:szCs w:val="24"/>
      <w:lang w:eastAsia="ru-RU"/>
    </w:rPr>
  </w:style>
  <w:style w:type="character" w:customStyle="1" w:styleId="tdtablecaption0">
    <w:name w:val="td_table_caption Знак"/>
    <w:link w:val="tdtablecaption"/>
    <w:locked/>
    <w:rsid w:val="004F5A7C"/>
    <w:rPr>
      <w:rFonts w:ascii="Arial" w:eastAsia="Times New Roman" w:hAnsi="Arial" w:cs="Times New Roman"/>
      <w:b/>
      <w:szCs w:val="24"/>
      <w:lang w:eastAsia="ru-RU"/>
    </w:rPr>
  </w:style>
  <w:style w:type="paragraph" w:customStyle="1" w:styleId="tdtablename">
    <w:name w:val="td_table_name"/>
    <w:next w:val="tdtext"/>
    <w:qFormat/>
    <w:rsid w:val="004F5A7C"/>
    <w:pPr>
      <w:keepNext/>
      <w:numPr>
        <w:ilvl w:val="8"/>
        <w:numId w:val="1"/>
      </w:numPr>
      <w:spacing w:after="120" w:line="240" w:lineRule="auto"/>
    </w:pPr>
    <w:rPr>
      <w:rFonts w:ascii="Arial" w:eastAsia="Times New Roman" w:hAnsi="Arial" w:cs="Times New Roman"/>
      <w:szCs w:val="20"/>
      <w:lang w:eastAsia="ru-RU"/>
    </w:rPr>
  </w:style>
  <w:style w:type="paragraph" w:customStyle="1" w:styleId="tdtabletext">
    <w:name w:val="td_table_text"/>
    <w:link w:val="tdtabletext0"/>
    <w:qFormat/>
    <w:rsid w:val="004F5A7C"/>
    <w:pPr>
      <w:tabs>
        <w:tab w:val="left" w:pos="0"/>
      </w:tabs>
      <w:spacing w:after="120" w:line="240" w:lineRule="auto"/>
    </w:pPr>
    <w:rPr>
      <w:rFonts w:ascii="Arial" w:eastAsia="Times New Roman" w:hAnsi="Arial" w:cs="Times New Roman"/>
      <w:szCs w:val="24"/>
      <w:lang w:eastAsia="ru-RU"/>
    </w:rPr>
  </w:style>
  <w:style w:type="character" w:customStyle="1" w:styleId="tdtabletext0">
    <w:name w:val="td_table_text Знак"/>
    <w:link w:val="tdtabletext"/>
    <w:rsid w:val="004F5A7C"/>
    <w:rPr>
      <w:rFonts w:ascii="Arial" w:eastAsia="Times New Roman" w:hAnsi="Arial" w:cs="Times New Roman"/>
      <w:szCs w:val="24"/>
      <w:lang w:eastAsia="ru-RU"/>
    </w:rPr>
  </w:style>
  <w:style w:type="paragraph" w:customStyle="1" w:styleId="tdtext">
    <w:name w:val="td_text"/>
    <w:link w:val="tdtext0"/>
    <w:qFormat/>
    <w:rsid w:val="004F5A7C"/>
    <w:pPr>
      <w:spacing w:after="120" w:line="240" w:lineRule="auto"/>
      <w:ind w:firstLine="567"/>
      <w:jc w:val="both"/>
    </w:pPr>
    <w:rPr>
      <w:rFonts w:ascii="Arial" w:eastAsia="Times New Roman" w:hAnsi="Arial" w:cs="Times New Roman"/>
      <w:szCs w:val="24"/>
      <w:lang w:eastAsia="ru-RU"/>
    </w:rPr>
  </w:style>
  <w:style w:type="character" w:customStyle="1" w:styleId="tdtext0">
    <w:name w:val="td_text Знак"/>
    <w:link w:val="tdtext"/>
    <w:rsid w:val="004F5A7C"/>
    <w:rPr>
      <w:rFonts w:ascii="Arial" w:eastAsia="Times New Roman" w:hAnsi="Arial" w:cs="Times New Roman"/>
      <w:szCs w:val="24"/>
      <w:lang w:eastAsia="ru-RU"/>
    </w:rPr>
  </w:style>
  <w:style w:type="paragraph" w:customStyle="1" w:styleId="tdtoccaptionlevel1">
    <w:name w:val="td_toc_caption_level_1"/>
    <w:next w:val="tdtext"/>
    <w:link w:val="tdtoccaptionlevel10"/>
    <w:qFormat/>
    <w:rsid w:val="004F5A7C"/>
    <w:pPr>
      <w:keepNext/>
      <w:pageBreakBefore/>
      <w:numPr>
        <w:numId w:val="1"/>
      </w:numPr>
      <w:spacing w:before="120" w:after="120" w:line="240" w:lineRule="auto"/>
      <w:jc w:val="center"/>
      <w:outlineLvl w:val="0"/>
    </w:pPr>
    <w:rPr>
      <w:rFonts w:ascii="Arial" w:eastAsia="Times New Roman" w:hAnsi="Arial" w:cs="Arial"/>
      <w:b/>
      <w:bCs/>
      <w:caps/>
      <w:kern w:val="32"/>
      <w:sz w:val="24"/>
      <w:szCs w:val="32"/>
      <w:lang w:eastAsia="ru-RU"/>
    </w:rPr>
  </w:style>
  <w:style w:type="character" w:customStyle="1" w:styleId="tdtoccaptionlevel10">
    <w:name w:val="td_toc_caption_level_1 Знак"/>
    <w:link w:val="tdtoccaptionlevel1"/>
    <w:rsid w:val="004F5A7C"/>
    <w:rPr>
      <w:rFonts w:ascii="Arial" w:eastAsia="Times New Roman" w:hAnsi="Arial" w:cs="Arial"/>
      <w:b/>
      <w:bCs/>
      <w:caps/>
      <w:kern w:val="32"/>
      <w:sz w:val="24"/>
      <w:szCs w:val="32"/>
      <w:lang w:eastAsia="ru-RU"/>
    </w:rPr>
  </w:style>
  <w:style w:type="paragraph" w:customStyle="1" w:styleId="tdtoccaptionlevel2">
    <w:name w:val="td_toc_caption_level_2"/>
    <w:next w:val="tdtext"/>
    <w:link w:val="tdtoccaptionlevel20"/>
    <w:qFormat/>
    <w:rsid w:val="004F5A7C"/>
    <w:pPr>
      <w:keepNext/>
      <w:numPr>
        <w:ilvl w:val="1"/>
        <w:numId w:val="1"/>
      </w:numPr>
      <w:spacing w:before="120" w:after="120" w:line="240" w:lineRule="auto"/>
      <w:jc w:val="both"/>
      <w:outlineLvl w:val="1"/>
    </w:pPr>
    <w:rPr>
      <w:rFonts w:ascii="Arial" w:eastAsia="Times New Roman" w:hAnsi="Arial" w:cs="Arial"/>
      <w:b/>
      <w:bCs/>
      <w:kern w:val="32"/>
      <w:sz w:val="24"/>
      <w:szCs w:val="32"/>
      <w:lang w:eastAsia="ru-RU"/>
    </w:rPr>
  </w:style>
  <w:style w:type="character" w:customStyle="1" w:styleId="tdtoccaptionlevel20">
    <w:name w:val="td_toc_caption_level_2 Знак"/>
    <w:link w:val="tdtoccaptionlevel2"/>
    <w:rsid w:val="004F5A7C"/>
    <w:rPr>
      <w:rFonts w:ascii="Arial" w:eastAsia="Times New Roman" w:hAnsi="Arial" w:cs="Arial"/>
      <w:b/>
      <w:bCs/>
      <w:kern w:val="32"/>
      <w:sz w:val="24"/>
      <w:szCs w:val="32"/>
      <w:lang w:eastAsia="ru-RU"/>
    </w:rPr>
  </w:style>
  <w:style w:type="paragraph" w:customStyle="1" w:styleId="tdtoccaptionlevel3">
    <w:name w:val="td_toc_caption_level_3"/>
    <w:next w:val="tdtext"/>
    <w:qFormat/>
    <w:rsid w:val="004F5A7C"/>
    <w:pPr>
      <w:keepNext/>
      <w:numPr>
        <w:ilvl w:val="2"/>
        <w:numId w:val="1"/>
      </w:numPr>
      <w:spacing w:before="120" w:after="120" w:line="240" w:lineRule="auto"/>
      <w:jc w:val="both"/>
      <w:outlineLvl w:val="2"/>
    </w:pPr>
    <w:rPr>
      <w:rFonts w:ascii="Arial" w:eastAsia="Times New Roman" w:hAnsi="Arial" w:cs="Arial"/>
      <w:b/>
      <w:bCs/>
      <w:kern w:val="32"/>
      <w:sz w:val="24"/>
      <w:szCs w:val="26"/>
      <w:lang w:eastAsia="ru-RU"/>
    </w:rPr>
  </w:style>
  <w:style w:type="paragraph" w:customStyle="1" w:styleId="tdtoccaptionlevel4">
    <w:name w:val="td_toc_caption_level_4"/>
    <w:next w:val="tdtext"/>
    <w:qFormat/>
    <w:rsid w:val="004F5A7C"/>
    <w:pPr>
      <w:keepNext/>
      <w:numPr>
        <w:ilvl w:val="3"/>
        <w:numId w:val="1"/>
      </w:numPr>
      <w:spacing w:before="120" w:after="120" w:line="240" w:lineRule="auto"/>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
    <w:qFormat/>
    <w:rsid w:val="004F5A7C"/>
    <w:pPr>
      <w:keepNext/>
      <w:numPr>
        <w:ilvl w:val="4"/>
        <w:numId w:val="1"/>
      </w:numPr>
      <w:spacing w:before="120" w:after="120" w:line="240" w:lineRule="auto"/>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
    <w:qFormat/>
    <w:rsid w:val="004F5A7C"/>
    <w:pPr>
      <w:keepNext/>
      <w:numPr>
        <w:ilvl w:val="5"/>
        <w:numId w:val="1"/>
      </w:numPr>
      <w:spacing w:before="120" w:after="120" w:line="240" w:lineRule="auto"/>
      <w:jc w:val="both"/>
      <w:outlineLvl w:val="5"/>
    </w:pPr>
    <w:rPr>
      <w:rFonts w:ascii="Arial" w:eastAsia="Times New Roman" w:hAnsi="Arial" w:cs="Times New Roman"/>
      <w:b/>
      <w:noProof/>
      <w:sz w:val="24"/>
      <w:szCs w:val="20"/>
      <w:lang w:eastAsia="ru-RU"/>
    </w:rPr>
  </w:style>
  <w:style w:type="paragraph" w:customStyle="1" w:styleId="tdtocunorderedcaption">
    <w:name w:val="td_toc_unordered_caption"/>
    <w:rsid w:val="004F5A7C"/>
    <w:pPr>
      <w:pageBreakBefore/>
      <w:spacing w:before="120" w:after="120" w:line="240" w:lineRule="auto"/>
      <w:jc w:val="center"/>
      <w:outlineLvl w:val="0"/>
    </w:pPr>
    <w:rPr>
      <w:rFonts w:ascii="Arial" w:eastAsia="Times New Roman" w:hAnsi="Arial" w:cs="Times New Roman"/>
      <w:b/>
      <w:caps/>
      <w:sz w:val="24"/>
      <w:szCs w:val="28"/>
      <w:lang w:eastAsia="ru-RU"/>
    </w:rPr>
  </w:style>
  <w:style w:type="character" w:customStyle="1" w:styleId="a6">
    <w:name w:val="Маркированный список Знак"/>
    <w:link w:val="a"/>
    <w:semiHidden/>
    <w:locked/>
    <w:rsid w:val="00546547"/>
    <w:rPr>
      <w:sz w:val="24"/>
    </w:rPr>
  </w:style>
  <w:style w:type="paragraph" w:styleId="a">
    <w:name w:val="List Bullet"/>
    <w:basedOn w:val="a1"/>
    <w:link w:val="a6"/>
    <w:semiHidden/>
    <w:unhideWhenUsed/>
    <w:qFormat/>
    <w:rsid w:val="00546547"/>
    <w:pPr>
      <w:keepLines/>
      <w:numPr>
        <w:numId w:val="2"/>
      </w:numPr>
      <w:spacing w:after="120" w:line="288" w:lineRule="auto"/>
      <w:contextualSpacing/>
      <w:jc w:val="both"/>
    </w:pPr>
    <w:rPr>
      <w:rFonts w:asciiTheme="minorHAnsi" w:eastAsiaTheme="minorHAnsi" w:hAnsiTheme="minorHAnsi" w:cstheme="minorBidi"/>
      <w:szCs w:val="22"/>
    </w:rPr>
  </w:style>
  <w:style w:type="paragraph" w:customStyle="1" w:styleId="a7">
    <w:name w:val="ГС_Основной_текст"/>
    <w:link w:val="a8"/>
    <w:rsid w:val="00546547"/>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8">
    <w:name w:val="ГС_Основной_текст Знак"/>
    <w:link w:val="a7"/>
    <w:rsid w:val="00546547"/>
    <w:rPr>
      <w:rFonts w:ascii="Times New Roman" w:eastAsia="Times New Roman" w:hAnsi="Times New Roman" w:cs="Times New Roman"/>
      <w:snapToGrid w:val="0"/>
      <w:sz w:val="24"/>
      <w:szCs w:val="24"/>
      <w:lang w:eastAsia="ru-RU"/>
    </w:rPr>
  </w:style>
  <w:style w:type="paragraph" w:customStyle="1" w:styleId="CharChar1">
    <w:name w:val="Char Char1"/>
    <w:basedOn w:val="a1"/>
    <w:rsid w:val="00546547"/>
    <w:pPr>
      <w:spacing w:after="160" w:line="240" w:lineRule="exact"/>
    </w:pPr>
    <w:rPr>
      <w:rFonts w:ascii="Verdana" w:hAnsi="Verdana"/>
      <w:sz w:val="16"/>
      <w:szCs w:val="20"/>
      <w:lang w:val="en-US"/>
    </w:rPr>
  </w:style>
  <w:style w:type="paragraph" w:styleId="a9">
    <w:name w:val="List Paragraph"/>
    <w:basedOn w:val="a1"/>
    <w:link w:val="aa"/>
    <w:uiPriority w:val="34"/>
    <w:qFormat/>
    <w:rsid w:val="00F743BF"/>
    <w:pPr>
      <w:ind w:left="720"/>
      <w:contextualSpacing/>
    </w:pPr>
  </w:style>
  <w:style w:type="character" w:customStyle="1" w:styleId="12">
    <w:name w:val="Заголовок 1 Знак"/>
    <w:basedOn w:val="a2"/>
    <w:link w:val="10"/>
    <w:rsid w:val="00DE6B76"/>
    <w:rPr>
      <w:rFonts w:ascii="Arial" w:eastAsia="Times New Roman" w:hAnsi="Arial" w:cs="Times New Roman"/>
      <w:b/>
      <w:bCs/>
      <w:caps/>
      <w:kern w:val="32"/>
      <w:sz w:val="28"/>
      <w:szCs w:val="28"/>
    </w:rPr>
  </w:style>
  <w:style w:type="character" w:customStyle="1" w:styleId="21">
    <w:name w:val="Заголовок 2 Знак"/>
    <w:basedOn w:val="a2"/>
    <w:link w:val="20"/>
    <w:rsid w:val="00DE6B76"/>
    <w:rPr>
      <w:rFonts w:ascii="Arial" w:eastAsia="Times New Roman" w:hAnsi="Arial" w:cs="Arial"/>
      <w:b/>
      <w:iCs/>
      <w:kern w:val="32"/>
      <w:sz w:val="28"/>
      <w:szCs w:val="28"/>
    </w:rPr>
  </w:style>
  <w:style w:type="character" w:customStyle="1" w:styleId="31">
    <w:name w:val="Заголовок 3 Знак"/>
    <w:basedOn w:val="a2"/>
    <w:link w:val="30"/>
    <w:rsid w:val="00DE6B76"/>
    <w:rPr>
      <w:rFonts w:ascii="Times New Roman" w:eastAsia="Times New Roman" w:hAnsi="Times New Roman" w:cs="Times New Roman"/>
      <w:b/>
      <w:bCs/>
      <w:kern w:val="32"/>
      <w:sz w:val="24"/>
      <w:szCs w:val="26"/>
      <w:lang w:eastAsia="ru-RU"/>
    </w:rPr>
  </w:style>
  <w:style w:type="character" w:customStyle="1" w:styleId="41">
    <w:name w:val="Заголовок 4 Знак"/>
    <w:basedOn w:val="a2"/>
    <w:link w:val="40"/>
    <w:rsid w:val="00DE6B76"/>
    <w:rPr>
      <w:rFonts w:ascii="Arial" w:eastAsia="Times New Roman" w:hAnsi="Arial" w:cs="Times New Roman"/>
      <w:b/>
      <w:bCs/>
      <w:kern w:val="32"/>
      <w:szCs w:val="24"/>
    </w:rPr>
  </w:style>
  <w:style w:type="character" w:customStyle="1" w:styleId="51">
    <w:name w:val="Заголовок 5 Знак"/>
    <w:basedOn w:val="a2"/>
    <w:link w:val="50"/>
    <w:rsid w:val="00DE6B76"/>
    <w:rPr>
      <w:rFonts w:ascii="Arial" w:eastAsia="Times New Roman" w:hAnsi="Arial" w:cs="Times New Roman"/>
      <w:bCs/>
      <w:i/>
      <w:kern w:val="32"/>
    </w:rPr>
  </w:style>
  <w:style w:type="character" w:customStyle="1" w:styleId="61">
    <w:name w:val="Заголовок 6 Знак"/>
    <w:aliases w:val="Gliederung6 Знак"/>
    <w:basedOn w:val="a2"/>
    <w:link w:val="60"/>
    <w:rsid w:val="00DE6B76"/>
    <w:rPr>
      <w:rFonts w:ascii="Arial" w:eastAsia="Times New Roman" w:hAnsi="Arial" w:cs="Times New Roman"/>
      <w:b/>
      <w:i/>
      <w:kern w:val="32"/>
    </w:rPr>
  </w:style>
  <w:style w:type="character" w:customStyle="1" w:styleId="70">
    <w:name w:val="Заголовок 7 Знак"/>
    <w:basedOn w:val="a2"/>
    <w:link w:val="7"/>
    <w:rsid w:val="00DE6B76"/>
    <w:rPr>
      <w:rFonts w:ascii="Arial" w:eastAsia="Times New Roman" w:hAnsi="Arial" w:cs="Times New Roman"/>
      <w:bCs/>
      <w:i/>
    </w:rPr>
  </w:style>
  <w:style w:type="character" w:customStyle="1" w:styleId="80">
    <w:name w:val="Заголовок 8 Знак"/>
    <w:basedOn w:val="a2"/>
    <w:link w:val="8"/>
    <w:rsid w:val="00DE6B76"/>
    <w:rPr>
      <w:rFonts w:ascii="Arial" w:eastAsia="Times New Roman" w:hAnsi="Arial" w:cs="Times New Roman"/>
      <w:bCs/>
      <w:iCs/>
      <w:kern w:val="32"/>
    </w:rPr>
  </w:style>
  <w:style w:type="character" w:customStyle="1" w:styleId="90">
    <w:name w:val="Заголовок 9 Знак"/>
    <w:basedOn w:val="a2"/>
    <w:link w:val="9"/>
    <w:rsid w:val="00DE6B76"/>
    <w:rPr>
      <w:rFonts w:ascii="Arial" w:eastAsia="Times New Roman" w:hAnsi="Arial" w:cs="Arial"/>
      <w:bCs/>
      <w:kern w:val="32"/>
    </w:rPr>
  </w:style>
  <w:style w:type="paragraph" w:styleId="ab">
    <w:name w:val="header"/>
    <w:basedOn w:val="a1"/>
    <w:link w:val="ac"/>
    <w:uiPriority w:val="99"/>
    <w:rsid w:val="00DE6B76"/>
    <w:pPr>
      <w:tabs>
        <w:tab w:val="center" w:pos="4677"/>
        <w:tab w:val="right" w:pos="9355"/>
      </w:tabs>
    </w:pPr>
    <w:rPr>
      <w:lang w:eastAsia="ru-RU"/>
    </w:rPr>
  </w:style>
  <w:style w:type="character" w:customStyle="1" w:styleId="ac">
    <w:name w:val="Верхний колонтитул Знак"/>
    <w:basedOn w:val="a2"/>
    <w:link w:val="ab"/>
    <w:uiPriority w:val="99"/>
    <w:rsid w:val="00DE6B76"/>
    <w:rPr>
      <w:rFonts w:ascii="Times New Roman" w:eastAsia="Times New Roman" w:hAnsi="Times New Roman" w:cs="Times New Roman"/>
      <w:sz w:val="24"/>
      <w:szCs w:val="24"/>
      <w:lang w:eastAsia="ru-RU"/>
    </w:rPr>
  </w:style>
  <w:style w:type="character" w:styleId="ad">
    <w:name w:val="page number"/>
    <w:basedOn w:val="a2"/>
    <w:rsid w:val="00DE6B76"/>
  </w:style>
  <w:style w:type="paragraph" w:styleId="ae">
    <w:name w:val="footer"/>
    <w:basedOn w:val="a1"/>
    <w:link w:val="af"/>
    <w:uiPriority w:val="99"/>
    <w:rsid w:val="00DE6B76"/>
    <w:pPr>
      <w:tabs>
        <w:tab w:val="center" w:pos="4677"/>
        <w:tab w:val="right" w:pos="9355"/>
      </w:tabs>
    </w:pPr>
    <w:rPr>
      <w:lang w:eastAsia="ru-RU"/>
    </w:rPr>
  </w:style>
  <w:style w:type="character" w:customStyle="1" w:styleId="af">
    <w:name w:val="Нижний колонтитул Знак"/>
    <w:basedOn w:val="a2"/>
    <w:link w:val="ae"/>
    <w:uiPriority w:val="99"/>
    <w:rsid w:val="00DE6B76"/>
    <w:rPr>
      <w:rFonts w:ascii="Times New Roman" w:eastAsia="Times New Roman" w:hAnsi="Times New Roman" w:cs="Times New Roman"/>
      <w:sz w:val="24"/>
      <w:szCs w:val="24"/>
      <w:lang w:eastAsia="ru-RU"/>
    </w:rPr>
  </w:style>
  <w:style w:type="table" w:styleId="af0">
    <w:name w:val="Table Grid"/>
    <w:basedOn w:val="a3"/>
    <w:rsid w:val="00DE6B76"/>
    <w:pPr>
      <w:keepLines/>
      <w:spacing w:after="120" w:line="288"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ГС_Заголовок2_прил"/>
    <w:basedOn w:val="20"/>
    <w:next w:val="a7"/>
    <w:rsid w:val="00DE6B76"/>
    <w:pPr>
      <w:keepLines w:val="0"/>
      <w:numPr>
        <w:numId w:val="6"/>
      </w:numPr>
      <w:spacing w:before="240" w:line="240" w:lineRule="auto"/>
      <w:contextualSpacing w:val="0"/>
    </w:pPr>
    <w:rPr>
      <w:rFonts w:cs="Times New Roman"/>
      <w:i/>
      <w:iCs w:val="0"/>
      <w:kern w:val="28"/>
      <w:lang w:eastAsia="ru-RU"/>
    </w:rPr>
  </w:style>
  <w:style w:type="paragraph" w:customStyle="1" w:styleId="1">
    <w:name w:val="ГС_Заголовок1_прил"/>
    <w:basedOn w:val="10"/>
    <w:next w:val="a7"/>
    <w:rsid w:val="00DE6B76"/>
    <w:pPr>
      <w:keepLines w:val="0"/>
      <w:numPr>
        <w:numId w:val="6"/>
      </w:numPr>
      <w:spacing w:before="240" w:after="240" w:line="240" w:lineRule="auto"/>
      <w:contextualSpacing w:val="0"/>
    </w:pPr>
    <w:rPr>
      <w:caps w:val="0"/>
      <w:kern w:val="28"/>
      <w:lang w:eastAsia="ru-RU"/>
    </w:rPr>
  </w:style>
  <w:style w:type="paragraph" w:styleId="af1">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7"/>
    <w:next w:val="a7"/>
    <w:link w:val="23"/>
    <w:qFormat/>
    <w:rsid w:val="00DE6B76"/>
    <w:pPr>
      <w:spacing w:before="120" w:after="120" w:line="240" w:lineRule="auto"/>
      <w:ind w:left="851" w:firstLine="0"/>
      <w:jc w:val="left"/>
    </w:pPr>
    <w:rPr>
      <w:b/>
    </w:rPr>
  </w:style>
  <w:style w:type="paragraph" w:customStyle="1" w:styleId="3">
    <w:name w:val="ГС_Заголовок3_прил"/>
    <w:basedOn w:val="30"/>
    <w:next w:val="a7"/>
    <w:rsid w:val="00DE6B76"/>
    <w:pPr>
      <w:keepLines w:val="0"/>
      <w:widowControl/>
      <w:numPr>
        <w:numId w:val="6"/>
      </w:numPr>
      <w:spacing w:before="240" w:after="240" w:line="240" w:lineRule="auto"/>
      <w:contextualSpacing w:val="0"/>
      <w:jc w:val="left"/>
    </w:pPr>
    <w:rPr>
      <w:rFonts w:ascii="Arial" w:hAnsi="Arial"/>
      <w:bCs w:val="0"/>
      <w:kern w:val="0"/>
      <w:szCs w:val="24"/>
    </w:rPr>
  </w:style>
  <w:style w:type="paragraph" w:customStyle="1" w:styleId="4">
    <w:name w:val="ГС_Заголовок4_прил"/>
    <w:basedOn w:val="40"/>
    <w:next w:val="a7"/>
    <w:rsid w:val="00DE6B76"/>
    <w:pPr>
      <w:keepLines w:val="0"/>
      <w:numPr>
        <w:numId w:val="6"/>
      </w:numPr>
      <w:spacing w:before="120" w:after="240" w:line="240" w:lineRule="auto"/>
      <w:contextualSpacing w:val="0"/>
    </w:pPr>
    <w:rPr>
      <w:bCs w:val="0"/>
      <w:i/>
      <w:snapToGrid w:val="0"/>
      <w:kern w:val="0"/>
      <w:sz w:val="24"/>
      <w:lang w:eastAsia="ru-RU"/>
    </w:rPr>
  </w:style>
  <w:style w:type="paragraph" w:customStyle="1" w:styleId="5">
    <w:name w:val="ГС_Заголовок5_прил"/>
    <w:basedOn w:val="50"/>
    <w:next w:val="a7"/>
    <w:rsid w:val="00DE6B76"/>
    <w:pPr>
      <w:keepLines w:val="0"/>
      <w:numPr>
        <w:numId w:val="6"/>
      </w:numPr>
      <w:spacing w:before="120" w:after="240" w:line="240" w:lineRule="auto"/>
      <w:contextualSpacing w:val="0"/>
    </w:pPr>
    <w:rPr>
      <w:b/>
      <w:bCs w:val="0"/>
      <w:i w:val="0"/>
      <w:snapToGrid w:val="0"/>
      <w:kern w:val="0"/>
      <w:szCs w:val="20"/>
      <w:lang w:eastAsia="ru-RU"/>
    </w:rPr>
  </w:style>
  <w:style w:type="paragraph" w:customStyle="1" w:styleId="6">
    <w:name w:val="ГС_Заголовок6_прил"/>
    <w:basedOn w:val="60"/>
    <w:next w:val="a7"/>
    <w:rsid w:val="00DE6B76"/>
    <w:pPr>
      <w:keepLines w:val="0"/>
      <w:numPr>
        <w:numId w:val="6"/>
      </w:numPr>
      <w:spacing w:before="120" w:after="240" w:line="240" w:lineRule="auto"/>
      <w:contextualSpacing w:val="0"/>
    </w:pPr>
    <w:rPr>
      <w:snapToGrid w:val="0"/>
      <w:kern w:val="0"/>
      <w:szCs w:val="20"/>
      <w:lang w:eastAsia="ru-RU"/>
    </w:rPr>
  </w:style>
  <w:style w:type="paragraph" w:customStyle="1" w:styleId="af2">
    <w:name w:val="ГС_МелкийТекст"/>
    <w:link w:val="af3"/>
    <w:rsid w:val="00DE6B76"/>
    <w:pPr>
      <w:spacing w:before="40" w:after="40" w:line="240" w:lineRule="auto"/>
    </w:pPr>
    <w:rPr>
      <w:rFonts w:ascii="Times New Roman" w:eastAsia="Times New Roman" w:hAnsi="Times New Roman" w:cs="Times New Roman"/>
      <w:sz w:val="20"/>
      <w:szCs w:val="20"/>
      <w:lang w:eastAsia="ru-RU"/>
    </w:rPr>
  </w:style>
  <w:style w:type="character" w:customStyle="1" w:styleId="af3">
    <w:name w:val="ГС_МелкийТекст Знак"/>
    <w:link w:val="af2"/>
    <w:locked/>
    <w:rsid w:val="00DE6B76"/>
    <w:rPr>
      <w:rFonts w:ascii="Times New Roman" w:eastAsia="Times New Roman" w:hAnsi="Times New Roman" w:cs="Times New Roman"/>
      <w:sz w:val="20"/>
      <w:szCs w:val="20"/>
      <w:lang w:eastAsia="ru-RU"/>
    </w:rPr>
  </w:style>
  <w:style w:type="paragraph" w:customStyle="1" w:styleId="a0">
    <w:name w:val="ТЗ"/>
    <w:basedOn w:val="a1"/>
    <w:rsid w:val="00DE6B76"/>
    <w:pPr>
      <w:numPr>
        <w:numId w:val="7"/>
      </w:numPr>
    </w:pPr>
    <w:rPr>
      <w:lang w:eastAsia="ru-RU"/>
    </w:rPr>
  </w:style>
  <w:style w:type="paragraph" w:customStyle="1" w:styleId="11">
    <w:name w:val="1.1. ТЗ"/>
    <w:basedOn w:val="a1"/>
    <w:rsid w:val="00DE6B76"/>
    <w:pPr>
      <w:numPr>
        <w:ilvl w:val="1"/>
        <w:numId w:val="7"/>
      </w:numPr>
    </w:pPr>
    <w:rPr>
      <w:lang w:eastAsia="ru-RU"/>
    </w:rPr>
  </w:style>
  <w:style w:type="paragraph" w:customStyle="1" w:styleId="111">
    <w:name w:val="1.1.1 ТЗ"/>
    <w:basedOn w:val="a1"/>
    <w:rsid w:val="00DE6B76"/>
    <w:pPr>
      <w:numPr>
        <w:ilvl w:val="2"/>
        <w:numId w:val="7"/>
      </w:numPr>
    </w:pPr>
    <w:rPr>
      <w:lang w:eastAsia="ru-RU"/>
    </w:rPr>
  </w:style>
  <w:style w:type="paragraph" w:styleId="af4">
    <w:name w:val="TOC Heading"/>
    <w:basedOn w:val="10"/>
    <w:next w:val="a1"/>
    <w:uiPriority w:val="39"/>
    <w:semiHidden/>
    <w:unhideWhenUsed/>
    <w:qFormat/>
    <w:rsid w:val="00DE6B76"/>
    <w:pPr>
      <w:pageBreakBefore w:val="0"/>
      <w:numPr>
        <w:numId w:val="0"/>
      </w:numPr>
      <w:spacing w:before="480" w:after="0" w:line="276" w:lineRule="auto"/>
      <w:contextualSpacing w:val="0"/>
      <w:jc w:val="left"/>
      <w:outlineLvl w:val="9"/>
    </w:pPr>
    <w:rPr>
      <w:rFonts w:ascii="Cambria" w:hAnsi="Cambria"/>
      <w:caps w:val="0"/>
      <w:color w:val="365F91"/>
      <w:kern w:val="0"/>
    </w:rPr>
  </w:style>
  <w:style w:type="character" w:customStyle="1" w:styleId="aa">
    <w:name w:val="Абзац списка Знак"/>
    <w:basedOn w:val="a2"/>
    <w:link w:val="a9"/>
    <w:uiPriority w:val="34"/>
    <w:locked/>
    <w:rsid w:val="00B31776"/>
    <w:rPr>
      <w:rFonts w:ascii="Times New Roman" w:eastAsia="Times New Roman" w:hAnsi="Times New Roman" w:cs="Times New Roman"/>
      <w:sz w:val="24"/>
      <w:szCs w:val="24"/>
    </w:rPr>
  </w:style>
  <w:style w:type="character" w:customStyle="1" w:styleId="23">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1"/>
    <w:rsid w:val="00B31776"/>
    <w:rPr>
      <w:rFonts w:ascii="Times New Roman" w:eastAsia="Times New Roman" w:hAnsi="Times New Roman" w:cs="Times New Roman"/>
      <w:b/>
      <w:snapToGrid w:val="0"/>
      <w:sz w:val="24"/>
      <w:szCs w:val="24"/>
      <w:lang w:eastAsia="ru-RU"/>
    </w:rPr>
  </w:style>
  <w:style w:type="paragraph" w:customStyle="1" w:styleId="77">
    <w:name w:val="77 ТЕКСТ"/>
    <w:basedOn w:val="a1"/>
    <w:link w:val="770"/>
    <w:uiPriority w:val="99"/>
    <w:rsid w:val="00D17AE6"/>
    <w:pPr>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sid w:val="00D17AE6"/>
    <w:rPr>
      <w:rFonts w:ascii="Verdana" w:eastAsia="Times New Roman" w:hAnsi="Verdana" w:cs="Times New Roman"/>
      <w:sz w:val="24"/>
      <w:szCs w:val="20"/>
      <w:lang w:eastAsia="ru-RU"/>
    </w:rPr>
  </w:style>
  <w:style w:type="paragraph" w:customStyle="1" w:styleId="CharChar10">
    <w:name w:val="Char Char1"/>
    <w:basedOn w:val="a1"/>
    <w:rsid w:val="00B17EDD"/>
    <w:pPr>
      <w:spacing w:after="160" w:line="240" w:lineRule="exact"/>
    </w:pPr>
    <w:rPr>
      <w:rFonts w:ascii="Verdana" w:hAnsi="Verdana"/>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C6A9-1979-4460-B39A-B0B0E29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Автор</cp:lastModifiedBy>
  <cp:revision>14</cp:revision>
  <dcterms:created xsi:type="dcterms:W3CDTF">2019-07-16T06:21:00Z</dcterms:created>
  <dcterms:modified xsi:type="dcterms:W3CDTF">2019-07-18T14:31:00Z</dcterms:modified>
</cp:coreProperties>
</file>